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BF248F">
        <w:rPr>
          <w:rFonts w:ascii="Times New Roman" w:hAnsi="Times New Roman" w:hint="cs"/>
          <w:szCs w:val="22"/>
          <w:cs/>
        </w:rPr>
        <w:t>8</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769"/>
        <w:gridCol w:w="1455"/>
        <w:gridCol w:w="1023"/>
        <w:gridCol w:w="1029"/>
        <w:gridCol w:w="1072"/>
        <w:gridCol w:w="1098"/>
        <w:gridCol w:w="1279"/>
      </w:tblGrid>
      <w:tr w:rsidR="00D96FC7" w:rsidRPr="00D145FC" w:rsidTr="00D96FC7">
        <w:tc>
          <w:tcPr>
            <w:tcW w:w="334"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946"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r>
              <w:rPr>
                <w:rFonts w:ascii="Times New Roman" w:hAnsi="Times New Roman" w:cs="Times New Roman"/>
                <w:szCs w:val="22"/>
              </w:rPr>
              <w:t xml:space="preserve"> </w:t>
            </w:r>
          </w:p>
        </w:tc>
        <w:tc>
          <w:tcPr>
            <w:tcW w:w="778"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47"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Trade Name</w:t>
            </w:r>
          </w:p>
        </w:tc>
        <w:tc>
          <w:tcPr>
            <w:tcW w:w="550"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Brand</w:t>
            </w:r>
          </w:p>
        </w:tc>
        <w:tc>
          <w:tcPr>
            <w:tcW w:w="573" w:type="pct"/>
            <w:vMerge w:val="restart"/>
            <w:shd w:val="clear" w:color="auto" w:fill="auto"/>
          </w:tcPr>
          <w:p w:rsidR="00E243D5"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Manu- facture</w:t>
            </w:r>
          </w:p>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Company</w:t>
            </w:r>
          </w:p>
        </w:tc>
        <w:tc>
          <w:tcPr>
            <w:tcW w:w="1271"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D96FC7" w:rsidRPr="00D145FC" w:rsidTr="00D96FC7">
        <w:tc>
          <w:tcPr>
            <w:tcW w:w="334"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946"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78"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0"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7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84"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Cartap</w:t>
            </w:r>
            <w:proofErr w:type="spellEnd"/>
            <w:r w:rsidRPr="00D96FC7">
              <w:rPr>
                <w:rFonts w:ascii="Times New Roman" w:hAnsi="Times New Roman" w:cs="Times New Roman"/>
                <w:sz w:val="20"/>
              </w:rPr>
              <w:t xml:space="preserve"> hydrochloride 4 G</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215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Cypermethrin</w:t>
            </w:r>
            <w:proofErr w:type="spellEnd"/>
            <w:r w:rsidRPr="00D96FC7">
              <w:rPr>
                <w:rFonts w:ascii="Times New Roman" w:hAnsi="Times New Roman" w:cs="Times New Roman"/>
                <w:sz w:val="20"/>
              </w:rPr>
              <w:t xml:space="preserve"> 10%</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125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Chloropyrifos</w:t>
            </w:r>
            <w:proofErr w:type="spellEnd"/>
            <w:r w:rsidRPr="00D96FC7">
              <w:rPr>
                <w:rFonts w:ascii="Times New Roman" w:hAnsi="Times New Roman" w:cs="Times New Roman"/>
                <w:sz w:val="20"/>
              </w:rPr>
              <w:t xml:space="preserve"> + </w:t>
            </w:r>
            <w:proofErr w:type="spellStart"/>
            <w:r w:rsidRPr="00D96FC7">
              <w:rPr>
                <w:rFonts w:ascii="Times New Roman" w:hAnsi="Times New Roman" w:cs="Times New Roman"/>
                <w:sz w:val="20"/>
              </w:rPr>
              <w:t>cypermethrin</w:t>
            </w:r>
            <w:proofErr w:type="spellEnd"/>
            <w:r w:rsidRPr="00D96FC7">
              <w:rPr>
                <w:rFonts w:ascii="Times New Roman" w:hAnsi="Times New Roman" w:cs="Times New Roman"/>
                <w:sz w:val="20"/>
              </w:rPr>
              <w:t xml:space="preserve"> (</w:t>
            </w:r>
            <w:r w:rsidRPr="00D96FC7">
              <w:rPr>
                <w:rFonts w:ascii="Times New Roman" w:hAnsi="Times New Roman" w:cs="Times New Roman"/>
                <w:sz w:val="20"/>
                <w:cs/>
              </w:rPr>
              <w:t>55</w:t>
            </w:r>
            <w:proofErr w:type="gramStart"/>
            <w:r w:rsidRPr="00D96FC7">
              <w:rPr>
                <w:rFonts w:ascii="Times New Roman" w:hAnsi="Times New Roman" w:cs="Times New Roman"/>
                <w:sz w:val="20"/>
                <w:cs/>
              </w:rPr>
              <w:t>‍</w:t>
            </w:r>
            <w:r w:rsidRPr="00D96FC7">
              <w:rPr>
                <w:rFonts w:ascii="Times New Roman" w:hAnsi="Times New Roman" w:cs="Times New Roman"/>
                <w:sz w:val="20"/>
              </w:rPr>
              <w:t>%</w:t>
            </w:r>
            <w:proofErr w:type="gramEnd"/>
            <w:r w:rsidRPr="00D96FC7">
              <w:rPr>
                <w:rFonts w:ascii="Times New Roman" w:hAnsi="Times New Roman" w:cs="Times New Roman"/>
                <w:sz w:val="20"/>
              </w:rPr>
              <w:t>)</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175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Validamycin</w:t>
            </w:r>
          </w:p>
        </w:tc>
        <w:tc>
          <w:tcPr>
            <w:tcW w:w="778" w:type="pct"/>
            <w:vAlign w:val="center"/>
          </w:tcPr>
          <w:p w:rsidR="00D96FC7" w:rsidRPr="00D96FC7" w:rsidRDefault="00D96FC7" w:rsidP="00D96FC7">
            <w:pPr>
              <w:spacing w:line="240" w:lineRule="auto"/>
              <w:jc w:val="center"/>
              <w:rPr>
                <w:rFonts w:ascii="Times New Roman" w:hAnsi="Times New Roman" w:cs="Kalimati" w:hint="cs"/>
                <w:sz w:val="20"/>
                <w:cs/>
              </w:rPr>
            </w:pPr>
            <w:r w:rsidRPr="00D96FC7">
              <w:rPr>
                <w:rFonts w:ascii="Times New Roman" w:hAnsi="Times New Roman" w:cs="Kalimati" w:hint="cs"/>
                <w:sz w:val="20"/>
                <w:cs/>
              </w:rPr>
              <w:t>130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Hexaconazole</w:t>
            </w:r>
            <w:proofErr w:type="spellEnd"/>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80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Vitavax</w:t>
            </w:r>
            <w:proofErr w:type="spellEnd"/>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3300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 xml:space="preserve">Micronutrients Basal Application </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165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8</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 xml:space="preserve">Micronutrients foliar Application </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1000 प्रति 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lastRenderedPageBreak/>
              <w:t>9</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 xml:space="preserve">2,4-D </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695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10</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proofErr w:type="spellStart"/>
            <w:r w:rsidRPr="00D96FC7">
              <w:rPr>
                <w:rFonts w:ascii="Times New Roman" w:hAnsi="Times New Roman" w:cs="Times New Roman"/>
                <w:sz w:val="20"/>
              </w:rPr>
              <w:t>Pretilachlor</w:t>
            </w:r>
            <w:proofErr w:type="spellEnd"/>
            <w:r w:rsidRPr="00D96FC7">
              <w:rPr>
                <w:rFonts w:ascii="Times New Roman" w:hAnsi="Times New Roman" w:cs="Times New Roman"/>
                <w:sz w:val="20"/>
              </w:rPr>
              <w:t xml:space="preserve"> </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120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D96FC7" w:rsidP="00D96FC7">
            <w:pPr>
              <w:tabs>
                <w:tab w:val="left" w:pos="720"/>
              </w:tabs>
              <w:spacing w:after="0" w:line="240" w:lineRule="auto"/>
              <w:rPr>
                <w:rFonts w:ascii="Times New Roman" w:hAnsi="Times New Roman" w:cs="Times New Roman"/>
                <w:szCs w:val="22"/>
              </w:rPr>
            </w:pPr>
            <w:r w:rsidRPr="00BF248F">
              <w:rPr>
                <w:rFonts w:ascii="Times New Roman" w:hAnsi="Times New Roman" w:cs="Times New Roman"/>
                <w:szCs w:val="22"/>
                <w:cs/>
              </w:rPr>
              <w:t>11</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rPr>
            </w:pPr>
            <w:r w:rsidRPr="00D96FC7">
              <w:rPr>
                <w:rFonts w:ascii="Kokila" w:hAnsi="Kokila" w:cs="Kalimati" w:hint="cs"/>
                <w:sz w:val="20"/>
                <w:cs/>
              </w:rPr>
              <w:t>कृषि</w:t>
            </w:r>
            <w:r w:rsidRPr="00D96FC7">
              <w:rPr>
                <w:rFonts w:ascii="Times New Roman" w:hAnsi="Times New Roman" w:cs="Kalimati"/>
                <w:sz w:val="20"/>
                <w:cs/>
              </w:rPr>
              <w:t xml:space="preserve"> </w:t>
            </w:r>
            <w:r w:rsidRPr="00D96FC7">
              <w:rPr>
                <w:rFonts w:ascii="Kokila" w:hAnsi="Kokila" w:cs="Kalimati" w:hint="cs"/>
                <w:sz w:val="20"/>
                <w:cs/>
              </w:rPr>
              <w:t>चुन</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10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D96FC7" w:rsidP="00D96FC7">
            <w:pPr>
              <w:tabs>
                <w:tab w:val="left" w:pos="720"/>
              </w:tabs>
              <w:spacing w:after="0" w:line="240" w:lineRule="auto"/>
              <w:rPr>
                <w:rFonts w:ascii="Times New Roman" w:hAnsi="Times New Roman" w:cs="Times New Roman"/>
                <w:szCs w:val="22"/>
              </w:rPr>
            </w:pPr>
            <w:r w:rsidRPr="00BF248F">
              <w:rPr>
                <w:rFonts w:ascii="Times New Roman" w:hAnsi="Times New Roman" w:cs="Times New Roman"/>
                <w:szCs w:val="22"/>
                <w:cs/>
              </w:rPr>
              <w:t>12</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प्राङ्गारिक</w:t>
            </w:r>
            <w:r w:rsidRPr="00D96FC7">
              <w:rPr>
                <w:rFonts w:ascii="Times New Roman" w:hAnsi="Times New Roman" w:cs="Kalimati"/>
                <w:sz w:val="20"/>
                <w:cs/>
              </w:rPr>
              <w:t xml:space="preserve"> </w:t>
            </w:r>
            <w:r w:rsidRPr="00D96FC7">
              <w:rPr>
                <w:rFonts w:ascii="Kokila" w:hAnsi="Kokila" w:cs="Kalimati" w:hint="cs"/>
                <w:sz w:val="20"/>
                <w:cs/>
              </w:rPr>
              <w:t>मल</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30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D96FC7" w:rsidP="00D96FC7">
            <w:pPr>
              <w:tabs>
                <w:tab w:val="left" w:pos="720"/>
              </w:tabs>
              <w:spacing w:after="0" w:line="240" w:lineRule="auto"/>
              <w:rPr>
                <w:rFonts w:ascii="Times New Roman" w:hAnsi="Times New Roman" w:cs="Times New Roman"/>
                <w:szCs w:val="22"/>
              </w:rPr>
            </w:pPr>
            <w:r w:rsidRPr="00BF248F">
              <w:rPr>
                <w:rFonts w:ascii="Times New Roman" w:hAnsi="Times New Roman" w:cs="Times New Roman"/>
                <w:szCs w:val="22"/>
                <w:cs/>
              </w:rPr>
              <w:t>13</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बायोफर्टिलाईजर</w:t>
            </w:r>
          </w:p>
        </w:tc>
        <w:tc>
          <w:tcPr>
            <w:tcW w:w="778" w:type="pct"/>
            <w:vAlign w:val="center"/>
          </w:tcPr>
          <w:p w:rsidR="00D96FC7" w:rsidRPr="00D96FC7" w:rsidRDefault="00C35464" w:rsidP="00D96FC7">
            <w:pPr>
              <w:spacing w:line="240" w:lineRule="auto"/>
              <w:jc w:val="center"/>
              <w:rPr>
                <w:rFonts w:ascii="Times New Roman" w:hAnsi="Times New Roman" w:cs="Kalimati"/>
                <w:sz w:val="20"/>
              </w:rPr>
            </w:pPr>
            <w:r>
              <w:rPr>
                <w:rFonts w:ascii="Times New Roman" w:hAnsi="Times New Roman" w:cs="Kalimati" w:hint="cs"/>
                <w:sz w:val="20"/>
                <w:cs/>
              </w:rPr>
              <w:t>100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D96FC7" w:rsidP="00D96FC7">
            <w:pPr>
              <w:tabs>
                <w:tab w:val="left" w:pos="720"/>
              </w:tabs>
              <w:spacing w:after="0" w:line="240" w:lineRule="auto"/>
              <w:rPr>
                <w:rFonts w:ascii="Times New Roman" w:hAnsi="Times New Roman" w:cs="Times New Roman"/>
                <w:szCs w:val="22"/>
              </w:rPr>
            </w:pPr>
            <w:r w:rsidRPr="00BF248F">
              <w:rPr>
                <w:rFonts w:ascii="Times New Roman" w:hAnsi="Times New Roman" w:cs="Times New Roman"/>
                <w:szCs w:val="22"/>
                <w:cs/>
              </w:rPr>
              <w:t>14</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जाईम</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235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bl>
    <w:p w:rsidR="00570FA5" w:rsidRPr="00D96FC7" w:rsidRDefault="00893BF2" w:rsidP="00D96FC7">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w:t>
      </w:r>
      <w:r w:rsidR="00E243D5">
        <w:rPr>
          <w:rFonts w:ascii="Times New Roman" w:hAnsi="Times New Roman" w:cs="Times New Roman"/>
          <w:b/>
          <w:bCs/>
          <w:szCs w:val="22"/>
        </w:rPr>
        <w:t xml:space="preserve"> the proposed amount of the </w:t>
      </w:r>
      <w:r w:rsidR="00D96FC7">
        <w:rPr>
          <w:rFonts w:ascii="Times New Roman" w:hAnsi="Times New Roman" w:cs="Kokila"/>
          <w:b/>
          <w:bCs/>
        </w:rPr>
        <w:t>above agriculture input</w:t>
      </w:r>
      <w:r w:rsidR="00A47CAF">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570FA5" w:rsidRPr="00AB4E4F" w:rsidRDefault="00D96FC7" w:rsidP="00570FA5">
      <w:pPr>
        <w:spacing w:before="240"/>
        <w:rPr>
          <w:rFonts w:ascii="Times New Roman" w:hAnsi="Times New Roman"/>
          <w:szCs w:val="22"/>
        </w:rPr>
      </w:pPr>
      <w:r>
        <w:rPr>
          <w:rFonts w:ascii="Times New Roman" w:hAnsi="Times New Roman"/>
          <w:szCs w:val="22"/>
        </w:rPr>
        <w:t>9</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Default="00D96FC7" w:rsidP="000566D4">
      <w:pPr>
        <w:spacing w:before="240"/>
        <w:rPr>
          <w:rFonts w:ascii="Times New Roman" w:hAnsi="Times New Roman"/>
          <w:szCs w:val="22"/>
        </w:rPr>
      </w:pPr>
      <w:r>
        <w:rPr>
          <w:rFonts w:ascii="Times New Roman" w:hAnsi="Times New Roman"/>
          <w:szCs w:val="22"/>
        </w:rPr>
        <w:t>10</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B93197" w:rsidRDefault="00B93197" w:rsidP="00570FA5">
      <w:pPr>
        <w:spacing w:before="240"/>
        <w:rPr>
          <w:rFonts w:ascii="Times New Roman" w:hAnsi="Times New Roman"/>
          <w:szCs w:val="22"/>
        </w:rPr>
      </w:pPr>
    </w:p>
    <w:p w:rsidR="00B93197" w:rsidRPr="00AB4E4F" w:rsidRDefault="00B93197" w:rsidP="00570FA5">
      <w:pPr>
        <w:spacing w:before="240"/>
        <w:rPr>
          <w:rFonts w:ascii="Times New Roman" w:hAnsi="Times New Roman" w:hint="cs"/>
          <w:szCs w:val="22"/>
        </w:rPr>
      </w:pPr>
      <w:bookmarkStart w:id="0" w:name="_GoBack"/>
      <w:bookmarkEnd w:id="0"/>
    </w:p>
    <w:p w:rsidR="008861E3" w:rsidRDefault="00D96FC7" w:rsidP="00570FA5">
      <w:pPr>
        <w:spacing w:before="240"/>
        <w:rPr>
          <w:rFonts w:ascii="Times New Roman" w:hAnsi="Times New Roman"/>
          <w:szCs w:val="22"/>
        </w:rPr>
      </w:pPr>
      <w:r>
        <w:rPr>
          <w:rFonts w:ascii="Times New Roman" w:hAnsi="Times New Roman"/>
          <w:szCs w:val="22"/>
        </w:rPr>
        <w:t xml:space="preserve"> 11</w:t>
      </w:r>
      <w:r w:rsidR="00570FA5" w:rsidRPr="00AB4E4F">
        <w:rPr>
          <w:rFonts w:ascii="Times New Roman" w:hAnsi="Times New Roman"/>
          <w:szCs w:val="22"/>
        </w:rPr>
        <w:t xml:space="preserve">. Specific Experience </w:t>
      </w:r>
      <w:proofErr w:type="gramStart"/>
      <w:r w:rsidR="00570FA5" w:rsidRPr="00AB4E4F">
        <w:rPr>
          <w:rFonts w:ascii="Times New Roman" w:hAnsi="Times New Roman"/>
          <w:szCs w:val="22"/>
        </w:rPr>
        <w:t>( Please</w:t>
      </w:r>
      <w:proofErr w:type="gramEnd"/>
      <w:r w:rsidR="00570FA5" w:rsidRPr="00AB4E4F">
        <w:rPr>
          <w:rFonts w:ascii="Times New Roman" w:hAnsi="Times New Roman"/>
          <w:szCs w:val="22"/>
        </w:rPr>
        <w:t xml:space="preserv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A47CAF" w:rsidRDefault="00A47CAF"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Default="00181571"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Pr="00AB4E4F" w:rsidRDefault="00E243D5" w:rsidP="00570FA5">
      <w:pPr>
        <w:spacing w:after="0"/>
        <w:jc w:val="center"/>
        <w:rPr>
          <w:rFonts w:ascii="Times New Roman" w:hAnsi="Times New Roman" w:cs="Kalimati"/>
          <w:szCs w:val="22"/>
        </w:rPr>
      </w:pPr>
    </w:p>
    <w:p w:rsidR="00D96FC7" w:rsidRDefault="00D96FC7" w:rsidP="00D96FC7">
      <w:pPr>
        <w:jc w:val="center"/>
        <w:rPr>
          <w:rFonts w:cs="Kalimati"/>
          <w:b/>
          <w:bCs/>
          <w:sz w:val="28"/>
          <w:szCs w:val="28"/>
        </w:rPr>
      </w:pPr>
      <w:r>
        <w:rPr>
          <w:rFonts w:cs="Kalimati" w:hint="cs"/>
          <w:b/>
          <w:bCs/>
          <w:sz w:val="28"/>
          <w:szCs w:val="28"/>
          <w:cs/>
        </w:rPr>
        <w:t xml:space="preserve">उत्पादन सामाग्रीहरुको </w:t>
      </w:r>
      <w:r w:rsidRPr="00B05512">
        <w:rPr>
          <w:rFonts w:cs="Kalimati" w:hint="cs"/>
          <w:b/>
          <w:bCs/>
          <w:sz w:val="28"/>
          <w:szCs w:val="28"/>
          <w:cs/>
        </w:rPr>
        <w:t>प्राविधिक स्पेशिफिकेशन</w:t>
      </w:r>
    </w:p>
    <w:p w:rsidR="00D96FC7" w:rsidRPr="007E202E" w:rsidRDefault="00D96FC7" w:rsidP="00D96FC7">
      <w:pPr>
        <w:pStyle w:val="ListParagraph"/>
        <w:numPr>
          <w:ilvl w:val="0"/>
          <w:numId w:val="7"/>
        </w:numPr>
        <w:spacing w:after="160" w:line="259" w:lineRule="auto"/>
        <w:rPr>
          <w:rFonts w:cs="Kalimati"/>
          <w:b/>
          <w:bCs/>
          <w:sz w:val="28"/>
          <w:szCs w:val="28"/>
          <w:cs/>
        </w:rPr>
      </w:pPr>
      <w:r>
        <w:rPr>
          <w:rFonts w:cs="Kalimati" w:hint="cs"/>
          <w:b/>
          <w:bCs/>
          <w:sz w:val="28"/>
          <w:szCs w:val="28"/>
          <w:cs/>
        </w:rPr>
        <w:t>प्राङ्गारिक मल</w:t>
      </w:r>
    </w:p>
    <w:tbl>
      <w:tblPr>
        <w:tblStyle w:val="TableGrid"/>
        <w:tblW w:w="5000" w:type="pct"/>
        <w:tblLook w:val="04A0" w:firstRow="1" w:lastRow="0" w:firstColumn="1" w:lastColumn="0" w:noHBand="0" w:noVBand="1"/>
      </w:tblPr>
      <w:tblGrid>
        <w:gridCol w:w="755"/>
        <w:gridCol w:w="1821"/>
        <w:gridCol w:w="1558"/>
        <w:gridCol w:w="1582"/>
        <w:gridCol w:w="1818"/>
        <w:gridCol w:w="1816"/>
      </w:tblGrid>
      <w:tr w:rsidR="00D96FC7" w:rsidTr="005E6265">
        <w:tc>
          <w:tcPr>
            <w:tcW w:w="404" w:type="pct"/>
            <w:vMerge w:val="restart"/>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क्र.सं.</w:t>
            </w:r>
          </w:p>
        </w:tc>
        <w:tc>
          <w:tcPr>
            <w:tcW w:w="974" w:type="pct"/>
            <w:vMerge w:val="restart"/>
            <w:vAlign w:val="center"/>
          </w:tcPr>
          <w:p w:rsidR="00D96FC7" w:rsidRDefault="00D96FC7" w:rsidP="005E6265">
            <w:pPr>
              <w:jc w:val="center"/>
              <w:rPr>
                <w:rFonts w:cs="Kalimati"/>
                <w:b/>
                <w:bCs/>
                <w:sz w:val="24"/>
                <w:szCs w:val="24"/>
                <w:cs/>
              </w:rPr>
            </w:pPr>
            <w:r>
              <w:rPr>
                <w:rFonts w:cs="Kalimati" w:hint="cs"/>
                <w:b/>
                <w:bCs/>
                <w:sz w:val="24"/>
                <w:szCs w:val="24"/>
                <w:cs/>
              </w:rPr>
              <w:t>मापदण्डको विवरण</w:t>
            </w:r>
          </w:p>
        </w:tc>
        <w:tc>
          <w:tcPr>
            <w:tcW w:w="1679" w:type="pct"/>
            <w:gridSpan w:val="2"/>
            <w:vAlign w:val="center"/>
          </w:tcPr>
          <w:p w:rsidR="00D96FC7" w:rsidRPr="00B05512" w:rsidRDefault="00D96FC7" w:rsidP="005E6265">
            <w:pPr>
              <w:jc w:val="center"/>
              <w:rPr>
                <w:rFonts w:cs="Kalimati"/>
                <w:b/>
                <w:bCs/>
                <w:sz w:val="24"/>
                <w:szCs w:val="24"/>
                <w:cs/>
              </w:rPr>
            </w:pPr>
            <w:r>
              <w:rPr>
                <w:rFonts w:cs="Kalimati" w:hint="cs"/>
                <w:b/>
                <w:bCs/>
                <w:sz w:val="24"/>
                <w:szCs w:val="24"/>
                <w:cs/>
              </w:rPr>
              <w:t>कार्यालयले माँग गरेको प्राङ्गारिक मलको गुणस्तर</w:t>
            </w:r>
          </w:p>
        </w:tc>
        <w:tc>
          <w:tcPr>
            <w:tcW w:w="1943" w:type="pct"/>
            <w:gridSpan w:val="2"/>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 xml:space="preserve">आपुर्तिकर्ताले उपलब्ध गराउन सक्ने </w:t>
            </w:r>
            <w:r>
              <w:rPr>
                <w:rFonts w:cs="Kalimati" w:hint="cs"/>
                <w:b/>
                <w:bCs/>
                <w:sz w:val="24"/>
                <w:szCs w:val="24"/>
                <w:cs/>
              </w:rPr>
              <w:t>प्राङ्गारिक मलको गुणस्तर</w:t>
            </w:r>
          </w:p>
        </w:tc>
      </w:tr>
      <w:tr w:rsidR="00D96FC7" w:rsidTr="005E6265">
        <w:tc>
          <w:tcPr>
            <w:tcW w:w="404" w:type="pct"/>
            <w:vMerge/>
            <w:vAlign w:val="center"/>
          </w:tcPr>
          <w:p w:rsidR="00D96FC7" w:rsidRPr="00B05512" w:rsidRDefault="00D96FC7" w:rsidP="005E6265">
            <w:pPr>
              <w:jc w:val="center"/>
              <w:rPr>
                <w:rFonts w:cs="Kalimati"/>
                <w:b/>
                <w:bCs/>
                <w:sz w:val="24"/>
                <w:szCs w:val="24"/>
                <w:cs/>
              </w:rPr>
            </w:pPr>
          </w:p>
        </w:tc>
        <w:tc>
          <w:tcPr>
            <w:tcW w:w="974" w:type="pct"/>
            <w:vMerge/>
            <w:vAlign w:val="center"/>
          </w:tcPr>
          <w:p w:rsidR="00D96FC7" w:rsidRPr="00B05512" w:rsidRDefault="00D96FC7" w:rsidP="005E6265">
            <w:pPr>
              <w:jc w:val="center"/>
              <w:rPr>
                <w:rFonts w:cs="Kalimati"/>
                <w:b/>
                <w:bCs/>
                <w:sz w:val="24"/>
                <w:szCs w:val="24"/>
                <w:cs/>
              </w:rPr>
            </w:pPr>
          </w:p>
        </w:tc>
        <w:tc>
          <w:tcPr>
            <w:tcW w:w="833"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845"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c>
          <w:tcPr>
            <w:tcW w:w="972"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971"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1</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नाईट्रोजन </w:t>
            </w:r>
            <w:r w:rsidRPr="00D80875">
              <w:rPr>
                <w:rFonts w:cs="Kalimati"/>
              </w:rPr>
              <w:t xml:space="preserve">(N), Dry Weight Basis </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न्युनतम 1</w:t>
            </w:r>
            <w:r w:rsidRPr="00D80875">
              <w:rPr>
                <w:rFonts w:cs="Kalimati"/>
              </w:rPr>
              <w:t>.</w:t>
            </w:r>
            <w:r w:rsidRPr="00D80875">
              <w:rPr>
                <w:rFonts w:cs="Kalimati" w:hint="cs"/>
                <w:cs/>
              </w:rPr>
              <w:t xml:space="preserve">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2</w:t>
            </w:r>
          </w:p>
        </w:tc>
        <w:tc>
          <w:tcPr>
            <w:tcW w:w="974" w:type="pct"/>
            <w:vAlign w:val="center"/>
          </w:tcPr>
          <w:p w:rsidR="00D96FC7" w:rsidRPr="00D80875" w:rsidRDefault="00D96FC7" w:rsidP="005E6265">
            <w:pPr>
              <w:rPr>
                <w:rFonts w:cs="Kalimati"/>
              </w:rPr>
            </w:pPr>
            <w:r w:rsidRPr="00D80875">
              <w:rPr>
                <w:rFonts w:cs="Kalimati" w:hint="cs"/>
                <w:cs/>
              </w:rPr>
              <w:t xml:space="preserve">जम्मा फस्फोरस </w:t>
            </w:r>
            <w:r w:rsidRPr="00D80875">
              <w:rPr>
                <w:rFonts w:cs="Kalimati"/>
              </w:rPr>
              <w:t>(P</w:t>
            </w:r>
            <w:r w:rsidRPr="00D80875">
              <w:rPr>
                <w:rFonts w:cs="Kalimati"/>
                <w:vertAlign w:val="subscript"/>
              </w:rPr>
              <w:t>2</w:t>
            </w:r>
            <w:r w:rsidRPr="00D80875">
              <w:rPr>
                <w:rFonts w:cs="Kalimati"/>
              </w:rPr>
              <w:t>O</w:t>
            </w:r>
            <w:r w:rsidRPr="00D80875">
              <w:rPr>
                <w:rFonts w:cs="Kalimati"/>
                <w:vertAlign w:val="subscript"/>
              </w:rPr>
              <w:t>5</w:t>
            </w:r>
            <w:r w:rsidRPr="00D80875">
              <w:rPr>
                <w:rFonts w:cs="Kalimati"/>
              </w:rPr>
              <w:t>),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38"/>
        </w:trPr>
        <w:tc>
          <w:tcPr>
            <w:tcW w:w="404" w:type="pct"/>
            <w:vAlign w:val="center"/>
          </w:tcPr>
          <w:p w:rsidR="00D96FC7" w:rsidRPr="00D80875" w:rsidRDefault="00D96FC7" w:rsidP="005E6265">
            <w:pPr>
              <w:jc w:val="center"/>
              <w:rPr>
                <w:rFonts w:cs="Kalimati"/>
              </w:rPr>
            </w:pPr>
            <w:r w:rsidRPr="00D80875">
              <w:rPr>
                <w:rFonts w:cs="Kalimati" w:hint="cs"/>
                <w:cs/>
              </w:rPr>
              <w:t>3</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पोटास </w:t>
            </w:r>
            <w:r w:rsidRPr="00D80875">
              <w:rPr>
                <w:rFonts w:cs="Kalimati"/>
              </w:rPr>
              <w:t>(K</w:t>
            </w:r>
            <w:r w:rsidRPr="00D80875">
              <w:rPr>
                <w:rFonts w:cs="Kalimati"/>
                <w:vertAlign w:val="subscript"/>
              </w:rPr>
              <w:t>2</w:t>
            </w:r>
            <w:r w:rsidRPr="00D80875">
              <w:rPr>
                <w:rFonts w:cs="Kalimati"/>
              </w:rPr>
              <w:t>O),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65"/>
        </w:trPr>
        <w:tc>
          <w:tcPr>
            <w:tcW w:w="404" w:type="pct"/>
            <w:vAlign w:val="center"/>
          </w:tcPr>
          <w:p w:rsidR="00D96FC7" w:rsidRPr="00D80875" w:rsidRDefault="00D96FC7" w:rsidP="005E6265">
            <w:pPr>
              <w:jc w:val="center"/>
              <w:rPr>
                <w:rFonts w:cs="Kalimati"/>
                <w:cs/>
              </w:rPr>
            </w:pPr>
            <w:r w:rsidRPr="00D80875">
              <w:rPr>
                <w:rFonts w:cs="Kalimati" w:hint="cs"/>
                <w:cs/>
              </w:rPr>
              <w:t>4</w:t>
            </w:r>
          </w:p>
        </w:tc>
        <w:tc>
          <w:tcPr>
            <w:tcW w:w="974" w:type="pct"/>
            <w:vAlign w:val="center"/>
          </w:tcPr>
          <w:p w:rsidR="00D96FC7" w:rsidRPr="00D80875" w:rsidRDefault="00D96FC7" w:rsidP="005E6265">
            <w:pPr>
              <w:jc w:val="center"/>
              <w:rPr>
                <w:rFonts w:cs="Kalimati"/>
              </w:rPr>
            </w:pPr>
            <w:r w:rsidRPr="00D80875">
              <w:rPr>
                <w:rFonts w:cs="Kalimati" w:hint="cs"/>
                <w:cs/>
              </w:rPr>
              <w:t xml:space="preserve">चिस्यान </w:t>
            </w:r>
            <w:r w:rsidRPr="00D80875">
              <w:rPr>
                <w:rFonts w:cs="Kalimati"/>
              </w:rPr>
              <w:t>(Moisture),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575"/>
        </w:trPr>
        <w:tc>
          <w:tcPr>
            <w:tcW w:w="404" w:type="pct"/>
            <w:vAlign w:val="center"/>
          </w:tcPr>
          <w:p w:rsidR="00D96FC7" w:rsidRPr="00D80875" w:rsidRDefault="00D96FC7" w:rsidP="005E6265">
            <w:pPr>
              <w:jc w:val="center"/>
              <w:rPr>
                <w:rFonts w:cs="Kalimati"/>
              </w:rPr>
            </w:pPr>
            <w:r w:rsidRPr="00D80875">
              <w:rPr>
                <w:rFonts w:cs="Kalimati" w:hint="cs"/>
                <w:cs/>
              </w:rPr>
              <w:t>5</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प्राङ्गारिक कार्वन </w:t>
            </w:r>
            <w:r w:rsidRPr="00D80875">
              <w:rPr>
                <w:rFonts w:cs="Kalimati"/>
              </w:rPr>
              <w:t>(OC),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6</w:t>
            </w:r>
          </w:p>
        </w:tc>
        <w:tc>
          <w:tcPr>
            <w:tcW w:w="974" w:type="pct"/>
            <w:vAlign w:val="center"/>
          </w:tcPr>
          <w:p w:rsidR="00D96FC7" w:rsidRPr="00D80875" w:rsidRDefault="00D96FC7" w:rsidP="005E6265">
            <w:pPr>
              <w:jc w:val="center"/>
              <w:rPr>
                <w:rFonts w:cs="Kalimati"/>
              </w:rPr>
            </w:pPr>
            <w:r w:rsidRPr="00D80875">
              <w:rPr>
                <w:rFonts w:cs="Kalimati" w:hint="cs"/>
                <w:cs/>
              </w:rPr>
              <w:t xml:space="preserve">पि एच </w:t>
            </w:r>
            <w:r w:rsidRPr="00D80875">
              <w:rPr>
                <w:rFonts w:cs="Kalimati"/>
              </w:rPr>
              <w:t>(PH)</w:t>
            </w:r>
          </w:p>
        </w:tc>
        <w:tc>
          <w:tcPr>
            <w:tcW w:w="833"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845"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20"/>
        </w:trPr>
        <w:tc>
          <w:tcPr>
            <w:tcW w:w="404" w:type="pct"/>
            <w:vAlign w:val="center"/>
          </w:tcPr>
          <w:p w:rsidR="00D96FC7" w:rsidRPr="00D80875" w:rsidRDefault="00D96FC7" w:rsidP="005E6265">
            <w:pPr>
              <w:jc w:val="center"/>
              <w:rPr>
                <w:rFonts w:cs="Kalimati"/>
              </w:rPr>
            </w:pPr>
            <w:r w:rsidRPr="00D80875">
              <w:rPr>
                <w:rFonts w:cs="Kalimati" w:hint="cs"/>
                <w:cs/>
              </w:rPr>
              <w:t>7</w:t>
            </w:r>
          </w:p>
        </w:tc>
        <w:tc>
          <w:tcPr>
            <w:tcW w:w="974" w:type="pct"/>
            <w:vAlign w:val="center"/>
          </w:tcPr>
          <w:p w:rsidR="00D96FC7" w:rsidRPr="00D80875" w:rsidRDefault="00D96FC7" w:rsidP="005E6265">
            <w:pPr>
              <w:jc w:val="center"/>
              <w:rPr>
                <w:rFonts w:cs="Kalimati"/>
                <w:cs/>
              </w:rPr>
            </w:pPr>
            <w:r w:rsidRPr="00D80875">
              <w:rPr>
                <w:rFonts w:cs="Kalimati" w:hint="cs"/>
                <w:cs/>
              </w:rPr>
              <w:t>गन्ध</w:t>
            </w:r>
          </w:p>
        </w:tc>
        <w:tc>
          <w:tcPr>
            <w:tcW w:w="833"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845"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8</w:t>
            </w:r>
          </w:p>
        </w:tc>
        <w:tc>
          <w:tcPr>
            <w:tcW w:w="974" w:type="pct"/>
            <w:vAlign w:val="center"/>
          </w:tcPr>
          <w:p w:rsidR="00D96FC7" w:rsidRPr="00D80875" w:rsidRDefault="00D96FC7" w:rsidP="005E6265">
            <w:pPr>
              <w:jc w:val="center"/>
              <w:rPr>
                <w:rFonts w:cs="Kalimati"/>
              </w:rPr>
            </w:pPr>
            <w:r w:rsidRPr="00D80875">
              <w:rPr>
                <w:rFonts w:cs="Kalimati" w:hint="cs"/>
                <w:cs/>
              </w:rPr>
              <w:t xml:space="preserve">रोगका जिवाणुहरु </w:t>
            </w:r>
            <w:r w:rsidRPr="00D80875">
              <w:rPr>
                <w:rFonts w:cs="Kalimati"/>
              </w:rPr>
              <w:t>(Pathogens)</w:t>
            </w:r>
          </w:p>
        </w:tc>
        <w:tc>
          <w:tcPr>
            <w:tcW w:w="833" w:type="pct"/>
            <w:vAlign w:val="center"/>
          </w:tcPr>
          <w:p w:rsidR="00D96FC7" w:rsidRPr="00D80875" w:rsidRDefault="00D96FC7" w:rsidP="005E6265">
            <w:pPr>
              <w:jc w:val="center"/>
              <w:rPr>
                <w:rFonts w:cs="Kalimati"/>
              </w:rPr>
            </w:pPr>
            <w:r w:rsidRPr="00D80875">
              <w:rPr>
                <w:rFonts w:cs="Kalimati" w:hint="cs"/>
                <w:cs/>
              </w:rPr>
              <w:t>शून्य</w:t>
            </w:r>
          </w:p>
        </w:tc>
        <w:tc>
          <w:tcPr>
            <w:tcW w:w="845" w:type="pct"/>
            <w:vAlign w:val="center"/>
          </w:tcPr>
          <w:p w:rsidR="00D96FC7" w:rsidRPr="00D80875" w:rsidRDefault="00D96FC7" w:rsidP="005E6265">
            <w:pPr>
              <w:jc w:val="center"/>
              <w:rPr>
                <w:rFonts w:cs="Kalimati"/>
              </w:rPr>
            </w:pPr>
            <w:r w:rsidRPr="00D80875">
              <w:rPr>
                <w:rFonts w:cs="Kalimati" w:hint="cs"/>
                <w:cs/>
              </w:rPr>
              <w:t>शून्य</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lastRenderedPageBreak/>
              <w:t>9</w:t>
            </w:r>
          </w:p>
        </w:tc>
        <w:tc>
          <w:tcPr>
            <w:tcW w:w="974" w:type="pct"/>
            <w:vAlign w:val="center"/>
          </w:tcPr>
          <w:p w:rsidR="00D96FC7" w:rsidRPr="00D80875" w:rsidRDefault="00D96FC7" w:rsidP="005E6265">
            <w:pPr>
              <w:jc w:val="center"/>
              <w:rPr>
                <w:rFonts w:cs="Kalimati"/>
              </w:rPr>
            </w:pPr>
            <w:r w:rsidRPr="00D80875">
              <w:rPr>
                <w:rFonts w:cs="Kalimati" w:hint="cs"/>
                <w:cs/>
              </w:rPr>
              <w:t xml:space="preserve">गह्रौ धातुहरु </w:t>
            </w:r>
            <w:r w:rsidRPr="00D80875">
              <w:rPr>
                <w:rFonts w:cs="Kalimati"/>
              </w:rPr>
              <w:t>(Heavy Metals), Dry Weight Basis</w:t>
            </w:r>
          </w:p>
        </w:tc>
        <w:tc>
          <w:tcPr>
            <w:tcW w:w="833" w:type="pct"/>
            <w:vAlign w:val="center"/>
          </w:tcPr>
          <w:p w:rsidR="00D96FC7" w:rsidRPr="00D80875" w:rsidRDefault="00D96FC7" w:rsidP="005E6265">
            <w:pPr>
              <w:jc w:val="center"/>
              <w:rPr>
                <w:rFonts w:cs="Kalimati"/>
              </w:rPr>
            </w:pPr>
          </w:p>
        </w:tc>
        <w:tc>
          <w:tcPr>
            <w:tcW w:w="845" w:type="pct"/>
            <w:vAlign w:val="center"/>
          </w:tcPr>
          <w:p w:rsidR="00D96FC7" w:rsidRPr="00D80875" w:rsidRDefault="00D96FC7" w:rsidP="005E6265">
            <w:pPr>
              <w:jc w:val="center"/>
              <w:rPr>
                <w:rFonts w:cs="Kalimati"/>
              </w:rPr>
            </w:pP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क</w:t>
            </w:r>
          </w:p>
        </w:tc>
        <w:tc>
          <w:tcPr>
            <w:tcW w:w="974" w:type="pct"/>
            <w:vAlign w:val="center"/>
          </w:tcPr>
          <w:p w:rsidR="00D96FC7" w:rsidRPr="00D80875" w:rsidRDefault="00D96FC7" w:rsidP="005E6265">
            <w:pPr>
              <w:jc w:val="center"/>
              <w:rPr>
                <w:rFonts w:cs="Kalimati"/>
              </w:rPr>
            </w:pPr>
            <w:r w:rsidRPr="00D80875">
              <w:rPr>
                <w:rFonts w:cs="Kalimati" w:hint="cs"/>
                <w:cs/>
              </w:rPr>
              <w:t xml:space="preserve">आर्सनिक </w:t>
            </w:r>
            <w:r w:rsidRPr="00D80875">
              <w:rPr>
                <w:rFonts w:cs="Kalimati"/>
              </w:rPr>
              <w:t>Arsenic (As</w:t>
            </w:r>
            <w:r w:rsidRPr="00D80875">
              <w:rPr>
                <w:rFonts w:cs="Kalimati"/>
                <w:vertAlign w:val="subscript"/>
              </w:rPr>
              <w:t>2</w:t>
            </w:r>
            <w:r w:rsidRPr="00D80875">
              <w:rPr>
                <w:rFonts w:cs="Kalimati"/>
              </w:rPr>
              <w:t>O</w:t>
            </w:r>
            <w:r w:rsidRPr="00D80875">
              <w:rPr>
                <w:rFonts w:cs="Kalimati"/>
                <w:vertAlign w:val="subscript"/>
              </w:rPr>
              <w:t>3</w:t>
            </w:r>
            <w:r w:rsidRPr="00D80875">
              <w:rPr>
                <w:rFonts w:cs="Kalimati"/>
              </w:rPr>
              <w:t>)</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ख</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क्याड्मियम </w:t>
            </w:r>
            <w:r w:rsidRPr="00D80875">
              <w:rPr>
                <w:rFonts w:cs="Kalimati"/>
              </w:rPr>
              <w:t>Cadmium, (Cd)</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ग</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क्रोमियम </w:t>
            </w:r>
            <w:r w:rsidRPr="00D80875">
              <w:rPr>
                <w:rFonts w:cs="Kalimati"/>
              </w:rPr>
              <w:t>Chromium (Cr)</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घ</w:t>
            </w:r>
          </w:p>
        </w:tc>
        <w:tc>
          <w:tcPr>
            <w:tcW w:w="974" w:type="pct"/>
            <w:vAlign w:val="center"/>
          </w:tcPr>
          <w:p w:rsidR="00D96FC7" w:rsidRPr="00D80875" w:rsidRDefault="00D96FC7" w:rsidP="005E6265">
            <w:pPr>
              <w:jc w:val="center"/>
              <w:rPr>
                <w:rFonts w:cs="Kalimati"/>
              </w:rPr>
            </w:pPr>
            <w:r w:rsidRPr="00D80875">
              <w:rPr>
                <w:rFonts w:cs="Kalimati" w:hint="cs"/>
                <w:cs/>
              </w:rPr>
              <w:t xml:space="preserve">शिशा </w:t>
            </w:r>
            <w:r w:rsidRPr="00D80875">
              <w:rPr>
                <w:rFonts w:cs="Kalimati"/>
              </w:rPr>
              <w:t>Lead (</w:t>
            </w:r>
            <w:proofErr w:type="spellStart"/>
            <w:r w:rsidRPr="00D80875">
              <w:rPr>
                <w:rFonts w:cs="Kalimati"/>
              </w:rPr>
              <w:t>Pb</w:t>
            </w:r>
            <w:proofErr w:type="spellEnd"/>
            <w:r w:rsidRPr="00D80875">
              <w:rPr>
                <w:rFonts w:cs="Kalimati"/>
              </w:rPr>
              <w:t>)</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ङ</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 </w:t>
            </w:r>
            <w:r w:rsidRPr="00D80875">
              <w:rPr>
                <w:rFonts w:cs="Kalimati"/>
              </w:rPr>
              <w:t>Mercury (Hg)</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bl>
    <w:p w:rsidR="00D96FC7" w:rsidRDefault="00D96FC7" w:rsidP="00D96FC7">
      <w:pPr>
        <w:rPr>
          <w:rFonts w:cs="Kalimati" w:hint="cs"/>
          <w:sz w:val="24"/>
          <w:szCs w:val="24"/>
        </w:rPr>
      </w:pPr>
    </w:p>
    <w:p w:rsidR="00D96FC7" w:rsidRDefault="0027132F" w:rsidP="00D96FC7">
      <w:pPr>
        <w:pStyle w:val="ListParagraph"/>
        <w:numPr>
          <w:ilvl w:val="0"/>
          <w:numId w:val="7"/>
        </w:numPr>
        <w:spacing w:after="160" w:line="259" w:lineRule="auto"/>
        <w:jc w:val="both"/>
        <w:rPr>
          <w:rFonts w:cs="Kalimati"/>
          <w:b/>
          <w:bCs/>
          <w:sz w:val="28"/>
          <w:szCs w:val="28"/>
        </w:rPr>
      </w:pPr>
      <w:r>
        <w:rPr>
          <w:rFonts w:cs="Kalimati" w:hint="cs"/>
          <w:b/>
          <w:bCs/>
          <w:sz w:val="28"/>
          <w:szCs w:val="28"/>
          <w:cs/>
        </w:rPr>
        <w:t>बायोफर्टिलाईजर</w:t>
      </w:r>
    </w:p>
    <w:tbl>
      <w:tblPr>
        <w:tblStyle w:val="TableGrid"/>
        <w:tblW w:w="5000" w:type="pct"/>
        <w:tblLook w:val="04A0" w:firstRow="1" w:lastRow="0" w:firstColumn="1" w:lastColumn="0" w:noHBand="0" w:noVBand="1"/>
      </w:tblPr>
      <w:tblGrid>
        <w:gridCol w:w="666"/>
        <w:gridCol w:w="1487"/>
        <w:gridCol w:w="4576"/>
        <w:gridCol w:w="2621"/>
      </w:tblGrid>
      <w:tr w:rsidR="00D96FC7" w:rsidTr="005E6265">
        <w:tc>
          <w:tcPr>
            <w:tcW w:w="350" w:type="pct"/>
            <w:vAlign w:val="center"/>
          </w:tcPr>
          <w:p w:rsidR="00D96FC7" w:rsidRPr="00B5318F" w:rsidRDefault="00D96FC7" w:rsidP="005E6265">
            <w:pPr>
              <w:jc w:val="center"/>
              <w:rPr>
                <w:rFonts w:cs="Kalimati"/>
                <w:b/>
                <w:bCs/>
                <w:cs/>
              </w:rPr>
            </w:pPr>
            <w:r w:rsidRPr="00B5318F">
              <w:rPr>
                <w:rFonts w:cs="Kalimati" w:hint="cs"/>
                <w:b/>
                <w:bCs/>
                <w:cs/>
              </w:rPr>
              <w:t>क्र.सं.</w:t>
            </w:r>
          </w:p>
        </w:tc>
        <w:tc>
          <w:tcPr>
            <w:tcW w:w="690" w:type="pct"/>
            <w:vAlign w:val="center"/>
          </w:tcPr>
          <w:p w:rsidR="00D96FC7" w:rsidRPr="00B5318F" w:rsidRDefault="00D96FC7" w:rsidP="005E6265">
            <w:pPr>
              <w:jc w:val="center"/>
              <w:rPr>
                <w:rFonts w:cs="Kalimati"/>
                <w:b/>
                <w:bCs/>
                <w:cs/>
              </w:rPr>
            </w:pPr>
            <w:r w:rsidRPr="00B5318F">
              <w:rPr>
                <w:rFonts w:cs="Kalimati" w:hint="cs"/>
                <w:b/>
                <w:bCs/>
                <w:cs/>
              </w:rPr>
              <w:t>मापदण्डको विवरण</w:t>
            </w:r>
          </w:p>
        </w:tc>
        <w:tc>
          <w:tcPr>
            <w:tcW w:w="2503" w:type="pct"/>
            <w:vAlign w:val="center"/>
          </w:tcPr>
          <w:p w:rsidR="00D96FC7" w:rsidRPr="00B5318F" w:rsidRDefault="00D96FC7" w:rsidP="005E6265">
            <w:pPr>
              <w:jc w:val="center"/>
              <w:rPr>
                <w:rFonts w:cs="Kalimati"/>
                <w:b/>
                <w:bCs/>
                <w:cs/>
              </w:rPr>
            </w:pPr>
            <w:r w:rsidRPr="00B5318F">
              <w:rPr>
                <w:rFonts w:cs="Kalimati" w:hint="cs"/>
                <w:b/>
                <w:bCs/>
                <w:cs/>
              </w:rPr>
              <w:t>कार्यालयले माँग गरेको जिवाणु मलको गुणस्तर</w:t>
            </w:r>
          </w:p>
        </w:tc>
        <w:tc>
          <w:tcPr>
            <w:tcW w:w="1457" w:type="pct"/>
            <w:vAlign w:val="center"/>
          </w:tcPr>
          <w:p w:rsidR="00D96FC7" w:rsidRPr="00B5318F" w:rsidRDefault="00D96FC7" w:rsidP="005E6265">
            <w:pPr>
              <w:jc w:val="center"/>
              <w:rPr>
                <w:rFonts w:cs="Kalimati"/>
                <w:b/>
                <w:bCs/>
                <w:cs/>
              </w:rPr>
            </w:pPr>
            <w:r w:rsidRPr="00B5318F">
              <w:rPr>
                <w:rFonts w:cs="Kalimati" w:hint="cs"/>
                <w:b/>
                <w:bCs/>
                <w:cs/>
              </w:rPr>
              <w:t>आपुर्तिकर्ताले उपलब्ध गराउन सक्ने प्राङ्गारिक मलको गुणस्तर</w:t>
            </w:r>
          </w:p>
        </w:tc>
      </w:tr>
      <w:tr w:rsidR="00D96FC7" w:rsidTr="005E6265">
        <w:tc>
          <w:tcPr>
            <w:tcW w:w="350" w:type="pct"/>
            <w:vAlign w:val="center"/>
          </w:tcPr>
          <w:p w:rsidR="00D96FC7" w:rsidRPr="00B5318F" w:rsidRDefault="00D96FC7" w:rsidP="005E6265">
            <w:pPr>
              <w:jc w:val="center"/>
              <w:rPr>
                <w:rFonts w:cs="Kalimati"/>
                <w:sz w:val="20"/>
              </w:rPr>
            </w:pPr>
            <w:r w:rsidRPr="00B5318F">
              <w:rPr>
                <w:rFonts w:cs="Kalimati" w:hint="cs"/>
                <w:sz w:val="20"/>
                <w:cs/>
              </w:rPr>
              <w:t>1</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माध्यम </w:t>
            </w:r>
            <w:r w:rsidRPr="00B5318F">
              <w:rPr>
                <w:rFonts w:cs="Kalimati"/>
                <w:sz w:val="20"/>
              </w:rPr>
              <w:t xml:space="preserve">(Carrier Media) </w:t>
            </w:r>
          </w:p>
        </w:tc>
        <w:tc>
          <w:tcPr>
            <w:tcW w:w="2503" w:type="pct"/>
            <w:vAlign w:val="center"/>
          </w:tcPr>
          <w:p w:rsidR="00D96FC7" w:rsidRPr="00B5318F" w:rsidRDefault="00D96FC7" w:rsidP="005E6265">
            <w:pPr>
              <w:jc w:val="center"/>
              <w:rPr>
                <w:rFonts w:cs="Kalimati"/>
                <w:sz w:val="20"/>
              </w:rPr>
            </w:pPr>
            <w:r w:rsidRPr="00B5318F">
              <w:rPr>
                <w:rFonts w:cs="Kalimati" w:hint="cs"/>
                <w:sz w:val="20"/>
                <w:cs/>
              </w:rPr>
              <w:t>चिस्यान युक्त धुलो अथवा दानादार अथवा झोल रुपको माध्यममा तयार पारिएको</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rPr>
            </w:pPr>
          </w:p>
        </w:tc>
        <w:tc>
          <w:tcPr>
            <w:tcW w:w="690" w:type="pct"/>
            <w:vAlign w:val="center"/>
          </w:tcPr>
          <w:p w:rsidR="00D96FC7" w:rsidRPr="00B5318F" w:rsidRDefault="00D96FC7" w:rsidP="005E6265">
            <w:pPr>
              <w:rPr>
                <w:rFonts w:cs="Kalimati"/>
                <w:sz w:val="20"/>
              </w:rPr>
            </w:pPr>
            <w:r w:rsidRPr="00B5318F">
              <w:rPr>
                <w:rFonts w:cs="Kalimati" w:hint="cs"/>
                <w:sz w:val="20"/>
                <w:cs/>
              </w:rPr>
              <w:t xml:space="preserve"> </w:t>
            </w:r>
            <w:r w:rsidRPr="00B5318F">
              <w:rPr>
                <w:rFonts w:cs="Kalimati"/>
                <w:sz w:val="20"/>
              </w:rPr>
              <w:t>(Viable Cell Count)</w:t>
            </w:r>
          </w:p>
        </w:tc>
        <w:tc>
          <w:tcPr>
            <w:tcW w:w="2503" w:type="pct"/>
            <w:vAlign w:val="center"/>
          </w:tcPr>
          <w:p w:rsidR="00D96FC7" w:rsidRPr="00B5318F" w:rsidRDefault="00D96FC7" w:rsidP="005E6265">
            <w:pPr>
              <w:rPr>
                <w:rFonts w:cs="Kalimati"/>
                <w:sz w:val="20"/>
              </w:rPr>
            </w:pPr>
            <w:r w:rsidRPr="00B5318F">
              <w:rPr>
                <w:rFonts w:cs="Kalimati" w:hint="cs"/>
                <w:sz w:val="20"/>
                <w:cs/>
              </w:rPr>
              <w:t xml:space="preserve">जिवित तर सुषुप्त अवस्थाको जिवाणु संख्या न्युनतम </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धुलो अथवा दानादार रुपको मलमा 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7 </w:t>
            </w:r>
            <w:r w:rsidRPr="00B5318F">
              <w:rPr>
                <w:rFonts w:cs="Kalimati" w:hint="cs"/>
                <w:sz w:val="20"/>
                <w:cs/>
              </w:rPr>
              <w:t>प्रति ग्राम</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झोलको रुपको मलमा 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8 </w:t>
            </w:r>
            <w:r w:rsidRPr="00B5318F">
              <w:rPr>
                <w:rFonts w:cs="Kalimati" w:hint="cs"/>
                <w:sz w:val="20"/>
                <w:cs/>
              </w:rPr>
              <w:t xml:space="preserve">प्रति 100 मि.ली. </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 xml:space="preserve">माईकोराईजा </w:t>
            </w:r>
            <w:r w:rsidRPr="00B5318F">
              <w:rPr>
                <w:rFonts w:cs="Kalimati"/>
                <w:sz w:val="20"/>
              </w:rPr>
              <w:t xml:space="preserve">(Mycorrhiza) </w:t>
            </w:r>
            <w:r w:rsidRPr="00B5318F">
              <w:rPr>
                <w:rFonts w:cs="Kalimati" w:hint="cs"/>
                <w:sz w:val="20"/>
                <w:cs/>
              </w:rPr>
              <w:t xml:space="preserve">मलको हकमा 100 प्रोपाग्युल्स </w:t>
            </w:r>
            <w:r w:rsidRPr="00B5318F">
              <w:rPr>
                <w:rFonts w:cs="Kalimati"/>
                <w:sz w:val="20"/>
              </w:rPr>
              <w:t xml:space="preserve">(Propagules) </w:t>
            </w:r>
            <w:r w:rsidRPr="00B5318F">
              <w:rPr>
                <w:rFonts w:cs="Kalimati" w:hint="cs"/>
                <w:sz w:val="20"/>
                <w:cs/>
              </w:rPr>
              <w:t xml:space="preserve">प्रति ग्राम अथवा प्रोपाग्युल्स </w:t>
            </w:r>
            <w:r w:rsidRPr="00B5318F">
              <w:rPr>
                <w:rFonts w:cs="Kalimati"/>
                <w:sz w:val="20"/>
              </w:rPr>
              <w:t xml:space="preserve">(Propagules) </w:t>
            </w:r>
            <w:r w:rsidRPr="00B5318F">
              <w:rPr>
                <w:rFonts w:cs="Kalimati" w:hint="cs"/>
                <w:sz w:val="20"/>
                <w:cs/>
              </w:rPr>
              <w:t>प्रति मि.ली.</w:t>
            </w:r>
          </w:p>
        </w:tc>
        <w:tc>
          <w:tcPr>
            <w:tcW w:w="1457" w:type="pct"/>
            <w:vAlign w:val="center"/>
          </w:tcPr>
          <w:p w:rsidR="00D96FC7" w:rsidRPr="00B5318F" w:rsidRDefault="00D96FC7" w:rsidP="005E6265">
            <w:pPr>
              <w:jc w:val="center"/>
              <w:rPr>
                <w:rFonts w:cs="Kalimati"/>
                <w:sz w:val="20"/>
              </w:rPr>
            </w:pPr>
          </w:p>
        </w:tc>
      </w:tr>
      <w:tr w:rsidR="00D96FC7" w:rsidTr="005E6265">
        <w:trPr>
          <w:trHeight w:val="638"/>
        </w:trPr>
        <w:tc>
          <w:tcPr>
            <w:tcW w:w="350" w:type="pct"/>
            <w:vAlign w:val="center"/>
          </w:tcPr>
          <w:p w:rsidR="00D96FC7" w:rsidRPr="00B5318F" w:rsidRDefault="00D96FC7" w:rsidP="005E6265">
            <w:pPr>
              <w:jc w:val="center"/>
              <w:rPr>
                <w:rFonts w:cs="Kalimati"/>
                <w:sz w:val="20"/>
              </w:rPr>
            </w:pPr>
            <w:r w:rsidRPr="00B5318F">
              <w:rPr>
                <w:rFonts w:cs="Kalimati" w:hint="cs"/>
                <w:sz w:val="20"/>
                <w:cs/>
              </w:rPr>
              <w:lastRenderedPageBreak/>
              <w:t>3</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अन्य जिवाणु </w:t>
            </w:r>
            <w:r w:rsidRPr="00B5318F">
              <w:rPr>
                <w:rFonts w:cs="Kalimati"/>
                <w:sz w:val="20"/>
              </w:rPr>
              <w:t>(Contamination Level)</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4 </w:t>
            </w:r>
            <w:r w:rsidRPr="00B5318F">
              <w:rPr>
                <w:rFonts w:cs="Kalimati" w:hint="cs"/>
                <w:sz w:val="20"/>
                <w:cs/>
              </w:rPr>
              <w:t>को तहमा पात्लयाउँदा मलमा हुनुपर्ने जिवाणु बाहेकका अन्य जिवाणुको उपस्थिति नदेखिने</w:t>
            </w:r>
          </w:p>
        </w:tc>
        <w:tc>
          <w:tcPr>
            <w:tcW w:w="1457" w:type="pct"/>
            <w:vAlign w:val="center"/>
          </w:tcPr>
          <w:p w:rsidR="00D96FC7" w:rsidRPr="00B5318F" w:rsidRDefault="00D96FC7" w:rsidP="005E6265">
            <w:pPr>
              <w:jc w:val="center"/>
              <w:rPr>
                <w:rFonts w:cs="Kalimati"/>
                <w:sz w:val="20"/>
              </w:rPr>
            </w:pPr>
          </w:p>
        </w:tc>
      </w:tr>
      <w:tr w:rsidR="00D96FC7" w:rsidTr="005E6265">
        <w:trPr>
          <w:trHeight w:val="413"/>
        </w:trPr>
        <w:tc>
          <w:tcPr>
            <w:tcW w:w="350" w:type="pct"/>
            <w:vAlign w:val="center"/>
          </w:tcPr>
          <w:p w:rsidR="00D96FC7" w:rsidRPr="00B5318F" w:rsidRDefault="00D96FC7" w:rsidP="005E6265">
            <w:pPr>
              <w:jc w:val="center"/>
              <w:rPr>
                <w:rFonts w:cs="Kalimati"/>
                <w:sz w:val="20"/>
                <w:cs/>
              </w:rPr>
            </w:pPr>
            <w:r>
              <w:rPr>
                <w:rFonts w:cs="Kalimati" w:hint="cs"/>
                <w:sz w:val="20"/>
                <w:cs/>
              </w:rPr>
              <w:t>4</w:t>
            </w:r>
          </w:p>
        </w:tc>
        <w:tc>
          <w:tcPr>
            <w:tcW w:w="690" w:type="pct"/>
            <w:vAlign w:val="center"/>
          </w:tcPr>
          <w:p w:rsidR="00D96FC7" w:rsidRPr="00B5318F" w:rsidRDefault="00D96FC7" w:rsidP="005E6265">
            <w:pPr>
              <w:jc w:val="center"/>
              <w:rPr>
                <w:rFonts w:cs="Kalimati"/>
                <w:sz w:val="20"/>
                <w:cs/>
              </w:rPr>
            </w:pPr>
            <w:r w:rsidRPr="00B5318F">
              <w:rPr>
                <w:rFonts w:cs="Kalimati" w:hint="cs"/>
                <w:sz w:val="20"/>
                <w:cs/>
              </w:rPr>
              <w:t xml:space="preserve">पि एच </w:t>
            </w:r>
            <w:r w:rsidRPr="00B5318F">
              <w:rPr>
                <w:rFonts w:cs="Kalimati"/>
                <w:sz w:val="20"/>
              </w:rPr>
              <w:t>(PH)</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 xml:space="preserve">6.0 </w:t>
            </w:r>
            <w:r w:rsidRPr="00B5318F">
              <w:rPr>
                <w:rFonts w:cs="Kalimati"/>
                <w:sz w:val="20"/>
              </w:rPr>
              <w:t>–</w:t>
            </w:r>
            <w:r w:rsidRPr="00B5318F">
              <w:rPr>
                <w:rFonts w:cs="Kalimati" w:hint="cs"/>
                <w:sz w:val="20"/>
                <w:cs/>
              </w:rPr>
              <w:t xml:space="preserve"> 8.0</w:t>
            </w:r>
          </w:p>
        </w:tc>
        <w:tc>
          <w:tcPr>
            <w:tcW w:w="1457" w:type="pct"/>
            <w:vAlign w:val="center"/>
          </w:tcPr>
          <w:p w:rsidR="00D96FC7" w:rsidRPr="00B5318F" w:rsidRDefault="00D96FC7" w:rsidP="005E6265">
            <w:pPr>
              <w:jc w:val="center"/>
              <w:rPr>
                <w:rFonts w:cs="Kalimati"/>
                <w:sz w:val="20"/>
              </w:rPr>
            </w:pPr>
          </w:p>
        </w:tc>
      </w:tr>
      <w:tr w:rsidR="00D96FC7" w:rsidTr="005E6265">
        <w:trPr>
          <w:trHeight w:val="665"/>
        </w:trPr>
        <w:tc>
          <w:tcPr>
            <w:tcW w:w="350" w:type="pct"/>
            <w:vAlign w:val="center"/>
          </w:tcPr>
          <w:p w:rsidR="00D96FC7" w:rsidRPr="00B5318F" w:rsidRDefault="00D96FC7" w:rsidP="005E6265">
            <w:pPr>
              <w:jc w:val="center"/>
              <w:rPr>
                <w:rFonts w:cs="Kalimati"/>
                <w:sz w:val="20"/>
                <w:cs/>
              </w:rPr>
            </w:pPr>
            <w:r>
              <w:rPr>
                <w:rFonts w:cs="Kalimati" w:hint="cs"/>
                <w:sz w:val="20"/>
                <w:cs/>
              </w:rPr>
              <w:t>5</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चिस्यान </w:t>
            </w:r>
            <w:r w:rsidRPr="00B5318F">
              <w:rPr>
                <w:rFonts w:cs="Kalimati"/>
                <w:sz w:val="20"/>
              </w:rPr>
              <w:t>(Moisture), Dry Weight Basis</w:t>
            </w:r>
          </w:p>
        </w:tc>
        <w:tc>
          <w:tcPr>
            <w:tcW w:w="2503" w:type="pct"/>
            <w:vAlign w:val="center"/>
          </w:tcPr>
          <w:p w:rsidR="00D96FC7" w:rsidRPr="00B5318F" w:rsidRDefault="00D96FC7" w:rsidP="005E6265">
            <w:pPr>
              <w:rPr>
                <w:rFonts w:cs="Kalimati"/>
                <w:sz w:val="20"/>
              </w:rPr>
            </w:pPr>
            <w:r w:rsidRPr="00B5318F">
              <w:rPr>
                <w:rFonts w:cs="Kalimati" w:hint="cs"/>
                <w:sz w:val="20"/>
                <w:cs/>
              </w:rPr>
              <w:t>सुख्खा तौल आधारमा अधिकतम चिस्यान</w:t>
            </w:r>
          </w:p>
          <w:p w:rsidR="00D96FC7" w:rsidRPr="00B5318F" w:rsidRDefault="00D96FC7" w:rsidP="00D96FC7">
            <w:pPr>
              <w:pStyle w:val="ListParagraph"/>
              <w:numPr>
                <w:ilvl w:val="0"/>
                <w:numId w:val="9"/>
              </w:numPr>
              <w:spacing w:after="0" w:line="240" w:lineRule="auto"/>
              <w:rPr>
                <w:rFonts w:cs="Kalimati"/>
                <w:sz w:val="20"/>
              </w:rPr>
            </w:pPr>
            <w:r w:rsidRPr="00B5318F">
              <w:rPr>
                <w:rFonts w:cs="Kalimati" w:hint="cs"/>
                <w:sz w:val="20"/>
                <w:cs/>
              </w:rPr>
              <w:t xml:space="preserve">धुलो अथवा पाउडर रुपको मलमा 40 </w:t>
            </w:r>
            <w:r w:rsidRPr="00B5318F">
              <w:rPr>
                <w:rFonts w:cs="Kalimati"/>
                <w:sz w:val="20"/>
              </w:rPr>
              <w:t>%</w:t>
            </w:r>
          </w:p>
          <w:p w:rsidR="00D96FC7" w:rsidRPr="00B5318F" w:rsidRDefault="00D96FC7" w:rsidP="00D96FC7">
            <w:pPr>
              <w:pStyle w:val="ListParagraph"/>
              <w:numPr>
                <w:ilvl w:val="0"/>
                <w:numId w:val="9"/>
              </w:numPr>
              <w:spacing w:after="0" w:line="240" w:lineRule="auto"/>
              <w:rPr>
                <w:rFonts w:cs="Kalimati"/>
                <w:sz w:val="20"/>
              </w:rPr>
            </w:pPr>
            <w:r w:rsidRPr="00B5318F">
              <w:rPr>
                <w:rFonts w:cs="Kalimati" w:hint="cs"/>
                <w:sz w:val="20"/>
                <w:cs/>
              </w:rPr>
              <w:t xml:space="preserve">दानादार रुपको मलमा 30 </w:t>
            </w:r>
            <w:r w:rsidRPr="00B5318F">
              <w:rPr>
                <w:rFonts w:cs="Kalimati"/>
                <w:sz w:val="20"/>
              </w:rPr>
              <w:t>%</w:t>
            </w:r>
          </w:p>
        </w:tc>
        <w:tc>
          <w:tcPr>
            <w:tcW w:w="1457" w:type="pct"/>
            <w:vAlign w:val="center"/>
          </w:tcPr>
          <w:p w:rsidR="00D96FC7" w:rsidRPr="00B5318F" w:rsidRDefault="00D96FC7" w:rsidP="005E6265">
            <w:pPr>
              <w:jc w:val="center"/>
              <w:rPr>
                <w:rFonts w:cs="Kalimati"/>
                <w:sz w:val="20"/>
              </w:rPr>
            </w:pPr>
          </w:p>
        </w:tc>
      </w:tr>
      <w:tr w:rsidR="00D96FC7" w:rsidTr="005E6265">
        <w:trPr>
          <w:trHeight w:val="575"/>
        </w:trPr>
        <w:tc>
          <w:tcPr>
            <w:tcW w:w="350" w:type="pct"/>
            <w:vAlign w:val="center"/>
          </w:tcPr>
          <w:p w:rsidR="00D96FC7" w:rsidRPr="00B5318F" w:rsidRDefault="00D96FC7" w:rsidP="005E6265">
            <w:pPr>
              <w:jc w:val="center"/>
              <w:rPr>
                <w:rFonts w:cs="Kalimati"/>
                <w:sz w:val="20"/>
              </w:rPr>
            </w:pPr>
            <w:r>
              <w:rPr>
                <w:rFonts w:cs="Kalimati" w:hint="cs"/>
                <w:sz w:val="20"/>
                <w:cs/>
              </w:rPr>
              <w:t>6</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कणहरुको आकार </w:t>
            </w:r>
            <w:r w:rsidRPr="00B5318F">
              <w:rPr>
                <w:rFonts w:cs="Kalimati"/>
                <w:sz w:val="20"/>
              </w:rPr>
              <w:t>(Particle Size)</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धुलो अथवा पाउडर रुपको मल 0.15</w:t>
            </w:r>
            <w:r w:rsidRPr="00B5318F">
              <w:rPr>
                <w:rFonts w:cs="Kalimati"/>
                <w:sz w:val="20"/>
              </w:rPr>
              <w:t>-</w:t>
            </w:r>
            <w:r w:rsidRPr="00B5318F">
              <w:rPr>
                <w:rFonts w:cs="Kalimati" w:hint="cs"/>
                <w:sz w:val="20"/>
                <w:cs/>
              </w:rPr>
              <w:t xml:space="preserve">0.21 मिलिमिटरको मेस आकारको चाल्नी बाट पूर्ण रुपमा छिर्न सक्नु पर्दछ। </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cs/>
              </w:rPr>
            </w:pPr>
            <w:r>
              <w:rPr>
                <w:rFonts w:cs="Kalimati" w:hint="cs"/>
                <w:sz w:val="20"/>
                <w:cs/>
              </w:rPr>
              <w:t>7</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प्रभावकारिता </w:t>
            </w:r>
            <w:r w:rsidRPr="00B5318F">
              <w:rPr>
                <w:rFonts w:cs="Kalimati"/>
                <w:sz w:val="20"/>
              </w:rPr>
              <w:t>(Efficiency Character)</w:t>
            </w:r>
          </w:p>
        </w:tc>
        <w:tc>
          <w:tcPr>
            <w:tcW w:w="2503" w:type="pct"/>
            <w:vAlign w:val="center"/>
          </w:tcPr>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राईजोबियम </w:t>
            </w:r>
            <w:r w:rsidRPr="00B5318F">
              <w:rPr>
                <w:rFonts w:cs="Kalimati"/>
                <w:sz w:val="20"/>
              </w:rPr>
              <w:t>(Rhizobium)</w:t>
            </w:r>
            <w:r w:rsidRPr="00B5318F">
              <w:rPr>
                <w:rFonts w:cs="Kalimati" w:hint="cs"/>
                <w:sz w:val="20"/>
                <w:cs/>
              </w:rPr>
              <w:t xml:space="preserve"> जिवाणु मलको प्रयोगले सिफारिस गरिएको बालीको जरामा प्रभावकारी गिर्खा </w:t>
            </w:r>
            <w:r w:rsidRPr="00B5318F">
              <w:rPr>
                <w:rFonts w:cs="Kalimati"/>
                <w:sz w:val="20"/>
              </w:rPr>
              <w:t xml:space="preserve">(Root Nodule) </w:t>
            </w:r>
            <w:r w:rsidRPr="00B5318F">
              <w:rPr>
                <w:rFonts w:cs="Kalimati" w:hint="cs"/>
                <w:sz w:val="20"/>
                <w:cs/>
              </w:rPr>
              <w:t>बनाउन सक्नु पर्दछ।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एजोटोब्याक्टर </w:t>
            </w:r>
            <w:r w:rsidRPr="00B5318F">
              <w:rPr>
                <w:rFonts w:cs="Kalimati"/>
                <w:sz w:val="20"/>
              </w:rPr>
              <w:t>(</w:t>
            </w:r>
            <w:proofErr w:type="spellStart"/>
            <w:r w:rsidRPr="00B5318F">
              <w:rPr>
                <w:rFonts w:cs="Kalimati"/>
                <w:sz w:val="20"/>
              </w:rPr>
              <w:t>Azotobactor</w:t>
            </w:r>
            <w:proofErr w:type="spellEnd"/>
            <w:r w:rsidRPr="00B5318F">
              <w:rPr>
                <w:rFonts w:cs="Kalimati"/>
                <w:sz w:val="20"/>
              </w:rPr>
              <w:t xml:space="preserve">) </w:t>
            </w:r>
            <w:r w:rsidRPr="00B5318F">
              <w:rPr>
                <w:rFonts w:cs="Kalimati" w:hint="cs"/>
                <w:sz w:val="20"/>
                <w:cs/>
              </w:rPr>
              <w:t xml:space="preserve">तथा एजोस्पिरिलियम </w:t>
            </w:r>
            <w:r w:rsidRPr="00B5318F">
              <w:rPr>
                <w:rFonts w:cs="Kalimati"/>
                <w:sz w:val="20"/>
              </w:rPr>
              <w:t>(</w:t>
            </w:r>
            <w:proofErr w:type="spellStart"/>
            <w:r w:rsidRPr="00B5318F">
              <w:rPr>
                <w:rFonts w:cs="Kalimati"/>
                <w:sz w:val="20"/>
              </w:rPr>
              <w:t>Azospirillum</w:t>
            </w:r>
            <w:proofErr w:type="spellEnd"/>
            <w:r w:rsidRPr="00B5318F">
              <w:rPr>
                <w:rFonts w:cs="Kalimati"/>
                <w:sz w:val="20"/>
              </w:rPr>
              <w:t xml:space="preserve">) </w:t>
            </w:r>
            <w:r w:rsidRPr="00B5318F">
              <w:rPr>
                <w:rFonts w:cs="Kalimati" w:hint="cs"/>
                <w:sz w:val="20"/>
                <w:cs/>
              </w:rPr>
              <w:t>मलको जिवाणुले 1 ग्राम सुक्रोज उपभोग गरि कम्तीमा 10 मिलिग्राम नाईट्रोजन स्थिरिकृत गर्न सक्नु पर्दछ।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फोस्फेट सोलुब्लाईजिङ्ग ब्याक्टेरिया </w:t>
            </w:r>
            <w:r w:rsidRPr="00B5318F">
              <w:rPr>
                <w:rFonts w:cs="Kalimati"/>
                <w:sz w:val="20"/>
              </w:rPr>
              <w:t xml:space="preserve">(Phosphate Solubilizing Bacteria PSB) </w:t>
            </w:r>
            <w:r w:rsidRPr="00B5318F">
              <w:rPr>
                <w:rFonts w:cs="Kalimati" w:hint="cs"/>
                <w:sz w:val="20"/>
                <w:cs/>
              </w:rPr>
              <w:t>मलको जिवाणुको प्रयोगले कम्तीमा 30 प्रतिशत अघुलनशिल अवस्थाको फस्फोरसलाई घुलनशिल अवस्थामा बदल्न सक्नु पर्दछ।यसलाई 3 मिमि मोटाईको माध्यममा 5 मिमि दुरिसम्म असर गर्ने आधारमा मापन गर्न सकिन्छ।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माईकोराईजा </w:t>
            </w:r>
            <w:r w:rsidRPr="00B5318F">
              <w:rPr>
                <w:rFonts w:cs="Kalimati"/>
                <w:sz w:val="20"/>
              </w:rPr>
              <w:t xml:space="preserve">(Mycorrhiza) </w:t>
            </w:r>
            <w:r w:rsidRPr="00B5318F">
              <w:rPr>
                <w:rFonts w:cs="Kalimati" w:hint="cs"/>
                <w:sz w:val="20"/>
                <w:cs/>
              </w:rPr>
              <w:t>मलको जिवाणुको प्रत्येक ईनोकुलमले परिक्षण गरिएको विरुवाको जरामा 80 ईन्फेकसन विन्दुमा प्रभाव गर्न सक्नु पर्दछ।</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cs/>
              </w:rPr>
            </w:pPr>
            <w:r>
              <w:rPr>
                <w:rFonts w:cs="Kalimati" w:hint="cs"/>
                <w:sz w:val="20"/>
                <w:cs/>
              </w:rPr>
              <w:t>8</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लेवल </w:t>
            </w:r>
            <w:r w:rsidRPr="00B5318F">
              <w:rPr>
                <w:rFonts w:cs="Kalimati"/>
                <w:sz w:val="20"/>
              </w:rPr>
              <w:t>(Label)</w:t>
            </w:r>
          </w:p>
        </w:tc>
        <w:tc>
          <w:tcPr>
            <w:tcW w:w="2503" w:type="pct"/>
            <w:vAlign w:val="center"/>
          </w:tcPr>
          <w:p w:rsidR="00D96FC7" w:rsidRPr="00B5318F" w:rsidRDefault="00D96FC7" w:rsidP="005E6265">
            <w:pPr>
              <w:pStyle w:val="ListParagraph"/>
              <w:ind w:left="356"/>
              <w:rPr>
                <w:rFonts w:cs="Kalimati"/>
                <w:sz w:val="20"/>
              </w:rPr>
            </w:pPr>
            <w:r w:rsidRPr="00B5318F">
              <w:rPr>
                <w:rFonts w:cs="Kalimati" w:hint="cs"/>
                <w:sz w:val="20"/>
                <w:cs/>
              </w:rPr>
              <w:t>लेवल स्पष्ट देखिने र निम्न  अनुसारको सूचना सहित हुनुपर्दछ।</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उत्पादनको नाम तथा ब्राण्ड</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उत्पादकको नाम</w:t>
            </w:r>
            <w:r w:rsidRPr="00B5318F">
              <w:rPr>
                <w:rFonts w:cs="Kalimati"/>
                <w:sz w:val="20"/>
              </w:rPr>
              <w:t>,</w:t>
            </w:r>
            <w:r w:rsidRPr="00B5318F">
              <w:rPr>
                <w:rFonts w:cs="Kalimati" w:hint="cs"/>
                <w:sz w:val="20"/>
                <w:cs/>
              </w:rPr>
              <w:t xml:space="preserve"> ठेगाना र सम्पर्क नं.</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तौल तथा जिवाणुको संख्या</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लट अथवा ब्याच नं.</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उतेपादन तथा खपत गरिसक्नुपर्ने मिति</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lastRenderedPageBreak/>
              <w:t>प्रयोग गर्ने तरिका</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भण्डारण र ढुवानीको समयमा अपनाउनुपर्ने सावधानी</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0014A4" w:rsidP="005E6265">
            <w:pPr>
              <w:jc w:val="center"/>
              <w:rPr>
                <w:rFonts w:cs="Kalimati"/>
                <w:sz w:val="20"/>
                <w:cs/>
              </w:rPr>
            </w:pPr>
            <w:r>
              <w:rPr>
                <w:rFonts w:cs="Kalimati" w:hint="cs"/>
                <w:sz w:val="20"/>
                <w:cs/>
              </w:rPr>
              <w:lastRenderedPageBreak/>
              <w:t>9</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प्याकेजिङ्ग </w:t>
            </w:r>
            <w:r w:rsidRPr="00B5318F">
              <w:rPr>
                <w:rFonts w:cs="Kalimati"/>
                <w:sz w:val="20"/>
              </w:rPr>
              <w:t>(Packaging)</w:t>
            </w:r>
          </w:p>
        </w:tc>
        <w:tc>
          <w:tcPr>
            <w:tcW w:w="2503" w:type="pct"/>
            <w:vAlign w:val="center"/>
          </w:tcPr>
          <w:p w:rsidR="00D96FC7" w:rsidRPr="00B5318F" w:rsidRDefault="00D96FC7" w:rsidP="005E6265">
            <w:pPr>
              <w:pStyle w:val="ListParagraph"/>
              <w:ind w:left="356"/>
              <w:rPr>
                <w:rFonts w:cs="Kalimati"/>
                <w:sz w:val="20"/>
                <w:cs/>
              </w:rPr>
            </w:pPr>
            <w:r w:rsidRPr="00B5318F">
              <w:rPr>
                <w:rFonts w:cs="Kalimati" w:hint="cs"/>
                <w:sz w:val="20"/>
                <w:cs/>
              </w:rPr>
              <w:t>अपारर्दशी सामग्रीबाट हावा नछिर्ने गरि प्याकेजिङ्ग गरिएको हुनुपर्दछ।</w:t>
            </w:r>
          </w:p>
        </w:tc>
        <w:tc>
          <w:tcPr>
            <w:tcW w:w="1457" w:type="pct"/>
            <w:vAlign w:val="center"/>
          </w:tcPr>
          <w:p w:rsidR="00D96FC7" w:rsidRPr="00B5318F" w:rsidRDefault="00D96FC7" w:rsidP="005E6265">
            <w:pPr>
              <w:jc w:val="center"/>
              <w:rPr>
                <w:rFonts w:cs="Kalimati"/>
                <w:sz w:val="20"/>
              </w:rPr>
            </w:pPr>
          </w:p>
        </w:tc>
      </w:tr>
    </w:tbl>
    <w:p w:rsidR="00D96FC7" w:rsidRDefault="00D96FC7" w:rsidP="00D96FC7">
      <w:pPr>
        <w:pStyle w:val="ListParagraph"/>
        <w:jc w:val="both"/>
        <w:rPr>
          <w:rFonts w:cs="Kalimati"/>
          <w:sz w:val="28"/>
          <w:szCs w:val="28"/>
        </w:rPr>
      </w:pPr>
    </w:p>
    <w:p w:rsidR="00D96FC7" w:rsidRDefault="00D96FC7" w:rsidP="00D96FC7">
      <w:pPr>
        <w:pStyle w:val="ListParagraph"/>
        <w:numPr>
          <w:ilvl w:val="0"/>
          <w:numId w:val="7"/>
        </w:numPr>
        <w:spacing w:after="160" w:line="259" w:lineRule="auto"/>
        <w:jc w:val="both"/>
        <w:rPr>
          <w:rFonts w:cs="Kalimati"/>
          <w:b/>
          <w:bCs/>
          <w:sz w:val="28"/>
          <w:szCs w:val="28"/>
        </w:rPr>
      </w:pPr>
      <w:r w:rsidRPr="00B5318F">
        <w:rPr>
          <w:rFonts w:cs="Kalimati" w:hint="cs"/>
          <w:b/>
          <w:bCs/>
          <w:sz w:val="28"/>
          <w:szCs w:val="28"/>
          <w:cs/>
        </w:rPr>
        <w:t>कृषि चुन</w:t>
      </w:r>
    </w:p>
    <w:tbl>
      <w:tblPr>
        <w:tblStyle w:val="TableGrid"/>
        <w:tblW w:w="0" w:type="auto"/>
        <w:tblInd w:w="-5" w:type="dxa"/>
        <w:tblLook w:val="04A0" w:firstRow="1" w:lastRow="0" w:firstColumn="1" w:lastColumn="0" w:noHBand="0" w:noVBand="1"/>
      </w:tblPr>
      <w:tblGrid>
        <w:gridCol w:w="666"/>
        <w:gridCol w:w="1494"/>
        <w:gridCol w:w="4590"/>
        <w:gridCol w:w="2605"/>
      </w:tblGrid>
      <w:tr w:rsidR="00D96FC7" w:rsidTr="000014A4">
        <w:tc>
          <w:tcPr>
            <w:tcW w:w="666" w:type="dxa"/>
            <w:vAlign w:val="center"/>
          </w:tcPr>
          <w:p w:rsidR="00D96FC7" w:rsidRPr="0079603E" w:rsidRDefault="00D96FC7" w:rsidP="005E6265">
            <w:pPr>
              <w:pStyle w:val="ListParagraph"/>
              <w:ind w:left="0"/>
              <w:jc w:val="center"/>
              <w:rPr>
                <w:rFonts w:cs="Kalimati"/>
                <w:b/>
                <w:bCs/>
              </w:rPr>
            </w:pPr>
            <w:r w:rsidRPr="0079603E">
              <w:rPr>
                <w:rFonts w:cs="Kalimati" w:hint="cs"/>
                <w:b/>
                <w:bCs/>
                <w:cs/>
              </w:rPr>
              <w:t>क्र.सं.</w:t>
            </w:r>
          </w:p>
        </w:tc>
        <w:tc>
          <w:tcPr>
            <w:tcW w:w="1494" w:type="dxa"/>
            <w:vAlign w:val="center"/>
          </w:tcPr>
          <w:p w:rsidR="00D96FC7" w:rsidRPr="0079603E" w:rsidRDefault="00D96FC7" w:rsidP="005E6265">
            <w:pPr>
              <w:pStyle w:val="ListParagraph"/>
              <w:ind w:left="0"/>
              <w:jc w:val="center"/>
              <w:rPr>
                <w:rFonts w:cs="Kalimati"/>
                <w:b/>
                <w:bCs/>
                <w:cs/>
              </w:rPr>
            </w:pPr>
            <w:r w:rsidRPr="0079603E">
              <w:rPr>
                <w:rFonts w:cs="Kalimati" w:hint="cs"/>
                <w:b/>
                <w:bCs/>
                <w:cs/>
              </w:rPr>
              <w:t>सामाग्रीको नाम</w:t>
            </w:r>
          </w:p>
        </w:tc>
        <w:tc>
          <w:tcPr>
            <w:tcW w:w="4590" w:type="dxa"/>
            <w:vAlign w:val="center"/>
          </w:tcPr>
          <w:p w:rsidR="00D96FC7" w:rsidRPr="0079603E" w:rsidRDefault="00D96FC7" w:rsidP="005E6265">
            <w:pPr>
              <w:pStyle w:val="ListParagraph"/>
              <w:ind w:left="0"/>
              <w:jc w:val="center"/>
              <w:rPr>
                <w:rFonts w:cs="Kalimati"/>
                <w:b/>
                <w:bCs/>
              </w:rPr>
            </w:pPr>
            <w:r w:rsidRPr="0079603E">
              <w:rPr>
                <w:rFonts w:cs="Kalimati" w:hint="cs"/>
                <w:b/>
                <w:bCs/>
                <w:cs/>
              </w:rPr>
              <w:t>कार्यालयले माँग गरेको  कृषि चुनको गुणस्तर</w:t>
            </w:r>
          </w:p>
        </w:tc>
        <w:tc>
          <w:tcPr>
            <w:tcW w:w="2605" w:type="dxa"/>
            <w:vAlign w:val="center"/>
          </w:tcPr>
          <w:p w:rsidR="00D96FC7" w:rsidRPr="0079603E" w:rsidRDefault="00D96FC7" w:rsidP="005E6265">
            <w:pPr>
              <w:pStyle w:val="ListParagraph"/>
              <w:ind w:left="0"/>
              <w:jc w:val="center"/>
              <w:rPr>
                <w:rFonts w:cs="Kalimati"/>
              </w:rPr>
            </w:pPr>
            <w:r w:rsidRPr="0079603E">
              <w:rPr>
                <w:rFonts w:cs="Kalimati" w:hint="cs"/>
                <w:b/>
                <w:bCs/>
                <w:cs/>
              </w:rPr>
              <w:t>आपुर्तिकर्ताले उपलब्ध गराउन सक्ने कृषि चुनको गुणस्तर</w:t>
            </w:r>
          </w:p>
        </w:tc>
      </w:tr>
      <w:tr w:rsidR="00D96FC7" w:rsidTr="000014A4">
        <w:tc>
          <w:tcPr>
            <w:tcW w:w="666" w:type="dxa"/>
            <w:vAlign w:val="center"/>
          </w:tcPr>
          <w:p w:rsidR="00D96FC7" w:rsidRDefault="00D96FC7" w:rsidP="005E6265">
            <w:pPr>
              <w:pStyle w:val="ListParagraph"/>
              <w:ind w:left="0"/>
              <w:jc w:val="center"/>
              <w:rPr>
                <w:rFonts w:cs="Kalimati"/>
                <w:sz w:val="24"/>
                <w:szCs w:val="24"/>
              </w:rPr>
            </w:pPr>
            <w:r>
              <w:rPr>
                <w:rFonts w:cs="Kalimati" w:hint="cs"/>
                <w:sz w:val="24"/>
                <w:szCs w:val="24"/>
                <w:cs/>
              </w:rPr>
              <w:t>1</w:t>
            </w:r>
          </w:p>
        </w:tc>
        <w:tc>
          <w:tcPr>
            <w:tcW w:w="1494" w:type="dxa"/>
            <w:vAlign w:val="center"/>
          </w:tcPr>
          <w:p w:rsidR="00D96FC7" w:rsidRDefault="00D96FC7" w:rsidP="005E6265">
            <w:pPr>
              <w:pStyle w:val="ListParagraph"/>
              <w:ind w:left="0"/>
              <w:jc w:val="center"/>
              <w:rPr>
                <w:rFonts w:cs="Kalimati"/>
                <w:sz w:val="24"/>
                <w:szCs w:val="24"/>
              </w:rPr>
            </w:pPr>
            <w:r>
              <w:rPr>
                <w:rFonts w:cs="Kalimati" w:hint="cs"/>
                <w:sz w:val="24"/>
                <w:szCs w:val="24"/>
                <w:cs/>
              </w:rPr>
              <w:t>कृषि चुन</w:t>
            </w:r>
          </w:p>
        </w:tc>
        <w:tc>
          <w:tcPr>
            <w:tcW w:w="4590" w:type="dxa"/>
            <w:vAlign w:val="center"/>
          </w:tcPr>
          <w:p w:rsidR="00D96FC7" w:rsidRDefault="00D96FC7" w:rsidP="005E6265">
            <w:pPr>
              <w:pStyle w:val="ListParagraph"/>
              <w:ind w:left="0"/>
              <w:rPr>
                <w:rFonts w:cs="Kalimati"/>
                <w:sz w:val="24"/>
                <w:szCs w:val="24"/>
                <w:cs/>
              </w:rPr>
            </w:pPr>
            <w:r>
              <w:rPr>
                <w:rFonts w:cs="Kalimati" w:hint="cs"/>
                <w:sz w:val="24"/>
                <w:szCs w:val="24"/>
                <w:cs/>
              </w:rPr>
              <w:t>कृषि जन्य उत्पादन हुने खेतमा माटोको अम्लीयपना सुधारका लागि प्रयोग गर्न मिल्ने</w:t>
            </w:r>
            <w:r>
              <w:rPr>
                <w:rFonts w:cs="Kalimati"/>
                <w:sz w:val="24"/>
                <w:szCs w:val="24"/>
              </w:rPr>
              <w:t xml:space="preserve"> </w:t>
            </w:r>
            <w:r>
              <w:rPr>
                <w:rFonts w:cs="Kalimati" w:hint="cs"/>
                <w:sz w:val="24"/>
                <w:szCs w:val="24"/>
                <w:cs/>
              </w:rPr>
              <w:t xml:space="preserve">क्यालसियम कार्वोनेट </w:t>
            </w:r>
            <w:r>
              <w:rPr>
                <w:rFonts w:cs="Kalimati"/>
                <w:sz w:val="24"/>
                <w:szCs w:val="24"/>
              </w:rPr>
              <w:t xml:space="preserve">(Calcium Carbonate), </w:t>
            </w:r>
            <w:r>
              <w:rPr>
                <w:rFonts w:cs="Kalimati" w:hint="cs"/>
                <w:sz w:val="24"/>
                <w:szCs w:val="24"/>
                <w:cs/>
              </w:rPr>
              <w:t>जसमा क्याल्सियमको मात्रा 35</w:t>
            </w:r>
            <w:r>
              <w:rPr>
                <w:rFonts w:cs="Kalimati"/>
                <w:sz w:val="24"/>
                <w:szCs w:val="24"/>
              </w:rPr>
              <w:t>-</w:t>
            </w:r>
            <w:r>
              <w:rPr>
                <w:rFonts w:cs="Kalimati" w:hint="cs"/>
                <w:sz w:val="24"/>
                <w:szCs w:val="24"/>
                <w:cs/>
              </w:rPr>
              <w:t>40 प्रतिशत हुनु पर्ने।</w:t>
            </w:r>
          </w:p>
        </w:tc>
        <w:tc>
          <w:tcPr>
            <w:tcW w:w="2605" w:type="dxa"/>
            <w:vAlign w:val="center"/>
          </w:tcPr>
          <w:p w:rsidR="00D96FC7" w:rsidRDefault="00D96FC7" w:rsidP="005E6265">
            <w:pPr>
              <w:pStyle w:val="ListParagraph"/>
              <w:ind w:left="0"/>
              <w:jc w:val="center"/>
              <w:rPr>
                <w:rFonts w:cs="Kalimati"/>
                <w:sz w:val="24"/>
                <w:szCs w:val="24"/>
              </w:rPr>
            </w:pPr>
          </w:p>
        </w:tc>
      </w:tr>
    </w:tbl>
    <w:p w:rsidR="00D96FC7" w:rsidRDefault="00D96FC7" w:rsidP="00D96FC7">
      <w:pPr>
        <w:pStyle w:val="ListParagraph"/>
        <w:jc w:val="both"/>
        <w:rPr>
          <w:rFonts w:cs="Kalimati"/>
          <w:sz w:val="24"/>
          <w:szCs w:val="24"/>
        </w:rPr>
      </w:pPr>
    </w:p>
    <w:p w:rsidR="00D96FC7" w:rsidRDefault="00D96FC7" w:rsidP="00D96FC7">
      <w:pPr>
        <w:pStyle w:val="ListParagraph"/>
        <w:numPr>
          <w:ilvl w:val="0"/>
          <w:numId w:val="7"/>
        </w:numPr>
        <w:spacing w:after="160" w:line="259" w:lineRule="auto"/>
        <w:jc w:val="both"/>
        <w:rPr>
          <w:rFonts w:cs="Kalimati"/>
          <w:b/>
          <w:bCs/>
          <w:sz w:val="28"/>
          <w:szCs w:val="28"/>
        </w:rPr>
      </w:pPr>
      <w:r w:rsidRPr="007C4D96">
        <w:rPr>
          <w:rFonts w:cs="Kalimati" w:hint="cs"/>
          <w:b/>
          <w:bCs/>
          <w:sz w:val="28"/>
          <w:szCs w:val="28"/>
          <w:cs/>
        </w:rPr>
        <w:t>विषादी</w:t>
      </w:r>
    </w:p>
    <w:tbl>
      <w:tblPr>
        <w:tblStyle w:val="TableGrid"/>
        <w:tblW w:w="0" w:type="auto"/>
        <w:tblInd w:w="-5" w:type="dxa"/>
        <w:tblLook w:val="04A0" w:firstRow="1" w:lastRow="0" w:firstColumn="1" w:lastColumn="0" w:noHBand="0" w:noVBand="1"/>
      </w:tblPr>
      <w:tblGrid>
        <w:gridCol w:w="643"/>
        <w:gridCol w:w="2237"/>
        <w:gridCol w:w="4346"/>
        <w:gridCol w:w="2129"/>
      </w:tblGrid>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S.N.</w:t>
            </w:r>
          </w:p>
        </w:tc>
        <w:tc>
          <w:tcPr>
            <w:tcW w:w="2237"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Name of Pesticides</w:t>
            </w:r>
          </w:p>
        </w:tc>
        <w:tc>
          <w:tcPr>
            <w:tcW w:w="4346"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 xml:space="preserve">Required Quality </w:t>
            </w:r>
          </w:p>
        </w:tc>
        <w:tc>
          <w:tcPr>
            <w:tcW w:w="2129"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Offered Quality</w:t>
            </w: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sidRPr="000A1067">
              <w:rPr>
                <w:rFonts w:ascii="Times New Roman" w:hAnsi="Times New Roman" w:cs="Times New Roman"/>
                <w:cs/>
              </w:rPr>
              <w:t>1</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proofErr w:type="spellStart"/>
            <w:r>
              <w:rPr>
                <w:rFonts w:ascii="Times New Roman" w:hAnsi="Times New Roman" w:cs="Times New Roman"/>
              </w:rPr>
              <w:t>Cypermethrin</w:t>
            </w:r>
            <w:proofErr w:type="spellEnd"/>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Insecticide used to control insect pest in agriculture field and have chemical concentration of 10 % in the form of </w:t>
            </w:r>
            <w:proofErr w:type="spellStart"/>
            <w:r>
              <w:rPr>
                <w:rFonts w:ascii="Times New Roman" w:hAnsi="Times New Roman" w:cs="Times New Roman"/>
              </w:rPr>
              <w:t>Emulcifiable</w:t>
            </w:r>
            <w:proofErr w:type="spellEnd"/>
            <w:r>
              <w:rPr>
                <w:rFonts w:ascii="Times New Roman" w:hAnsi="Times New Roman" w:cs="Times New Roman"/>
              </w:rPr>
              <w:t xml:space="preserve"> Concentrate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2</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proofErr w:type="spellStart"/>
            <w:r>
              <w:rPr>
                <w:rFonts w:ascii="Times New Roman" w:hAnsi="Times New Roman" w:cs="Times New Roman"/>
              </w:rPr>
              <w:t>Cypermethrin</w:t>
            </w:r>
            <w:proofErr w:type="spellEnd"/>
            <w:r>
              <w:rPr>
                <w:rFonts w:ascii="Times New Roman" w:hAnsi="Times New Roman" w:cs="Times New Roman"/>
              </w:rPr>
              <w:t xml:space="preserve"> + </w:t>
            </w:r>
            <w:proofErr w:type="spellStart"/>
            <w:r>
              <w:rPr>
                <w:rFonts w:ascii="Times New Roman" w:hAnsi="Times New Roman" w:cs="Times New Roman"/>
              </w:rPr>
              <w:t>chloropyrifos</w:t>
            </w:r>
            <w:proofErr w:type="spellEnd"/>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Insecticide used to control insect pest in agriculture field and </w:t>
            </w:r>
            <w:proofErr w:type="spellStart"/>
            <w:r>
              <w:rPr>
                <w:rFonts w:ascii="Times New Roman" w:hAnsi="Times New Roman" w:cs="Times New Roman"/>
              </w:rPr>
              <w:t>chloropyrifos</w:t>
            </w:r>
            <w:proofErr w:type="spellEnd"/>
            <w:r>
              <w:rPr>
                <w:rFonts w:ascii="Times New Roman" w:hAnsi="Times New Roman" w:cs="Times New Roman"/>
              </w:rPr>
              <w:t xml:space="preserve"> has chemical concentration of 50 %  and </w:t>
            </w:r>
            <w:proofErr w:type="spellStart"/>
            <w:r>
              <w:rPr>
                <w:rFonts w:ascii="Times New Roman" w:hAnsi="Times New Roman" w:cs="Times New Roman"/>
              </w:rPr>
              <w:t>Cypermethrin</w:t>
            </w:r>
            <w:proofErr w:type="spellEnd"/>
            <w:r>
              <w:rPr>
                <w:rFonts w:ascii="Times New Roman" w:hAnsi="Times New Roman" w:cs="Times New Roman"/>
              </w:rPr>
              <w:t xml:space="preserve"> has chemical concentration of 5  % in the form of </w:t>
            </w:r>
            <w:proofErr w:type="spellStart"/>
            <w:r>
              <w:rPr>
                <w:rFonts w:ascii="Times New Roman" w:hAnsi="Times New Roman" w:cs="Times New Roman"/>
              </w:rPr>
              <w:t>Emulcifiable</w:t>
            </w:r>
            <w:proofErr w:type="spellEnd"/>
            <w:r>
              <w:rPr>
                <w:rFonts w:ascii="Times New Roman" w:hAnsi="Times New Roman" w:cs="Times New Roman"/>
              </w:rPr>
              <w:t xml:space="preserv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3</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proofErr w:type="spellStart"/>
            <w:r>
              <w:rPr>
                <w:rFonts w:ascii="Times New Roman" w:hAnsi="Times New Roman" w:cs="Times New Roman"/>
              </w:rPr>
              <w:t>Cartap</w:t>
            </w:r>
            <w:proofErr w:type="spellEnd"/>
            <w:r>
              <w:rPr>
                <w:rFonts w:ascii="Times New Roman" w:hAnsi="Times New Roman" w:cs="Times New Roman"/>
              </w:rPr>
              <w:t xml:space="preserve"> Hydrochloride</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Insecticide used to control insect pest in agriculture field and have chemical concentration of 4 % in the form of Granule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4</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proofErr w:type="spellStart"/>
            <w:r>
              <w:rPr>
                <w:rFonts w:ascii="Times New Roman" w:hAnsi="Times New Roman" w:cs="Times New Roman"/>
              </w:rPr>
              <w:t>Hexaconazole</w:t>
            </w:r>
            <w:proofErr w:type="spellEnd"/>
          </w:p>
        </w:tc>
        <w:tc>
          <w:tcPr>
            <w:tcW w:w="4346" w:type="dxa"/>
            <w:vAlign w:val="center"/>
          </w:tcPr>
          <w:p w:rsidR="00D96FC7" w:rsidRPr="00DE35A7" w:rsidRDefault="00D96FC7" w:rsidP="005E6265">
            <w:pPr>
              <w:pStyle w:val="ListParagraph"/>
              <w:ind w:left="0"/>
              <w:jc w:val="center"/>
              <w:rPr>
                <w:rFonts w:ascii="Times New Roman" w:hAnsi="Times New Roman"/>
              </w:rPr>
            </w:pPr>
            <w:r>
              <w:rPr>
                <w:rFonts w:ascii="Times New Roman" w:hAnsi="Times New Roman"/>
              </w:rPr>
              <w:t>Fungicide used to control fungal disease of Rice crop specially and have chemical concentration of 5 % in the form of Suspension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lastRenderedPageBreak/>
              <w:t>5</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Validamycin</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An antibiotic &amp; fungicide used to control the fungal disease of Rice crop and have chemical concentration of 3% L</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6</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proofErr w:type="spellStart"/>
            <w:r>
              <w:rPr>
                <w:rFonts w:ascii="Times New Roman" w:hAnsi="Times New Roman" w:cs="Times New Roman"/>
              </w:rPr>
              <w:t>Carboxin</w:t>
            </w:r>
            <w:proofErr w:type="spellEnd"/>
            <w:r>
              <w:rPr>
                <w:rFonts w:ascii="Times New Roman" w:hAnsi="Times New Roman" w:cs="Times New Roman"/>
              </w:rPr>
              <w:t xml:space="preserve"> +</w:t>
            </w:r>
            <w:proofErr w:type="spellStart"/>
            <w:r>
              <w:rPr>
                <w:rFonts w:ascii="Times New Roman" w:hAnsi="Times New Roman" w:cs="Times New Roman"/>
              </w:rPr>
              <w:t>Thiram</w:t>
            </w:r>
            <w:proofErr w:type="spellEnd"/>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A combined form of broad spectrum fungicide used for seed treatment having </w:t>
            </w:r>
            <w:proofErr w:type="spellStart"/>
            <w:r>
              <w:rPr>
                <w:rFonts w:ascii="Times New Roman" w:hAnsi="Times New Roman" w:cs="Times New Roman"/>
              </w:rPr>
              <w:t>carboxin</w:t>
            </w:r>
            <w:proofErr w:type="spellEnd"/>
            <w:r>
              <w:rPr>
                <w:rFonts w:ascii="Times New Roman" w:hAnsi="Times New Roman" w:cs="Times New Roman"/>
              </w:rPr>
              <w:t xml:space="preserve"> 37.5 % and </w:t>
            </w:r>
            <w:proofErr w:type="spellStart"/>
            <w:r>
              <w:rPr>
                <w:rFonts w:ascii="Times New Roman" w:hAnsi="Times New Roman" w:cs="Times New Roman"/>
              </w:rPr>
              <w:t>thiram</w:t>
            </w:r>
            <w:proofErr w:type="spellEnd"/>
            <w:r>
              <w:rPr>
                <w:rFonts w:ascii="Times New Roman" w:hAnsi="Times New Roman" w:cs="Times New Roman"/>
              </w:rPr>
              <w:t xml:space="preserve"> 37.5 % DS</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7</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2,4-dichloro-phenoxyacetic acid</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A herbicide used to control weeds in agriculture field</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8</w:t>
            </w:r>
          </w:p>
        </w:tc>
        <w:tc>
          <w:tcPr>
            <w:tcW w:w="2237" w:type="dxa"/>
            <w:vAlign w:val="center"/>
          </w:tcPr>
          <w:p w:rsidR="00D96FC7" w:rsidRDefault="00D96FC7" w:rsidP="005E6265">
            <w:pPr>
              <w:pStyle w:val="ListParagraph"/>
              <w:ind w:left="0"/>
              <w:rPr>
                <w:rFonts w:ascii="Times New Roman" w:hAnsi="Times New Roman" w:cs="Times New Roman"/>
              </w:rPr>
            </w:pPr>
            <w:proofErr w:type="spellStart"/>
            <w:r>
              <w:rPr>
                <w:rFonts w:ascii="Times New Roman" w:hAnsi="Times New Roman" w:cs="Times New Roman"/>
              </w:rPr>
              <w:t>Pretilachlor</w:t>
            </w:r>
            <w:proofErr w:type="spellEnd"/>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A herbicide used to control weeds in agriculture field having chemical concentration of 50 % in the form of </w:t>
            </w:r>
            <w:proofErr w:type="spellStart"/>
            <w:r>
              <w:rPr>
                <w:rFonts w:ascii="Times New Roman" w:hAnsi="Times New Roman" w:cs="Times New Roman"/>
              </w:rPr>
              <w:t>Emulsifiable</w:t>
            </w:r>
            <w:proofErr w:type="spellEnd"/>
            <w:r>
              <w:rPr>
                <w:rFonts w:ascii="Times New Roman" w:hAnsi="Times New Roman" w:cs="Times New Roman"/>
              </w:rPr>
              <w:t xml:space="preserv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9</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Micronutrient foliar spray</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Composition of Micronutrients having zinc 4-6%, manganese 0.1-0.3 %, Iron 0.3-0.6%, molybdenum 0.01-0.03 %, Boron 0.4-0.6 %, Copper 0.4-0.6 %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10</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 xml:space="preserve">Micronutrients Soil Application </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Composition of micronutrients zinc 6-10%, manganese 0.1-0.3 %, Iron 0.5-2%, molybdenum 0.01-0.04 %, Boron 1-3 %, Copper 0.5-2 %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11</w:t>
            </w:r>
          </w:p>
        </w:tc>
        <w:tc>
          <w:tcPr>
            <w:tcW w:w="2237" w:type="dxa"/>
            <w:vAlign w:val="center"/>
          </w:tcPr>
          <w:p w:rsidR="00D96FC7" w:rsidRDefault="00D96FC7" w:rsidP="005E6265">
            <w:pPr>
              <w:pStyle w:val="ListParagraph"/>
              <w:ind w:left="0"/>
              <w:rPr>
                <w:rFonts w:ascii="Times New Roman" w:hAnsi="Times New Roman" w:cs="Times New Roman"/>
              </w:rPr>
            </w:pPr>
            <w:proofErr w:type="spellStart"/>
            <w:r>
              <w:rPr>
                <w:rFonts w:ascii="Times New Roman" w:hAnsi="Times New Roman" w:cs="Times New Roman"/>
              </w:rPr>
              <w:t>Zyme</w:t>
            </w:r>
            <w:proofErr w:type="spellEnd"/>
            <w:r>
              <w:rPr>
                <w:rFonts w:ascii="Times New Roman" w:hAnsi="Times New Roman" w:cs="Times New Roman"/>
              </w:rPr>
              <w:t xml:space="preserve"> fertilizer</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A composition of different beneficial compounds which breaks the combined form of nutrients into free water soluble form and available for crops. The composition of different compounds contains Nitrobenzene 20-30 %, </w:t>
            </w:r>
            <w:proofErr w:type="spellStart"/>
            <w:r>
              <w:rPr>
                <w:rFonts w:ascii="Times New Roman" w:hAnsi="Times New Roman" w:cs="Times New Roman"/>
              </w:rPr>
              <w:t>Humic</w:t>
            </w:r>
            <w:proofErr w:type="spellEnd"/>
            <w:r>
              <w:rPr>
                <w:rFonts w:ascii="Times New Roman" w:hAnsi="Times New Roman" w:cs="Times New Roman"/>
              </w:rPr>
              <w:t xml:space="preserve"> acid 10-20%, Sea weed 3-6 %, Amino acid 3-6%,  </w:t>
            </w:r>
            <w:proofErr w:type="spellStart"/>
            <w:r>
              <w:rPr>
                <w:rFonts w:ascii="Times New Roman" w:hAnsi="Times New Roman" w:cs="Times New Roman"/>
              </w:rPr>
              <w:t>fulvic</w:t>
            </w:r>
            <w:proofErr w:type="spellEnd"/>
            <w:r>
              <w:rPr>
                <w:rFonts w:ascii="Times New Roman" w:hAnsi="Times New Roman" w:cs="Times New Roman"/>
              </w:rPr>
              <w:t xml:space="preserve"> acid 1-3 %, folic acid 1-3 %, Natural </w:t>
            </w:r>
            <w:proofErr w:type="spellStart"/>
            <w:r>
              <w:rPr>
                <w:rFonts w:ascii="Times New Roman" w:hAnsi="Times New Roman" w:cs="Times New Roman"/>
              </w:rPr>
              <w:t>brassinolide</w:t>
            </w:r>
            <w:proofErr w:type="spellEnd"/>
            <w:r>
              <w:rPr>
                <w:rFonts w:ascii="Times New Roman" w:hAnsi="Times New Roman" w:cs="Times New Roman"/>
              </w:rPr>
              <w:t xml:space="preserve"> 05-1.5%, N-ATCA 0.5-1.5%, DA-6 1-3 %, Atonic 1-3%</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bl>
    <w:p w:rsidR="002E1571" w:rsidRPr="000014A4" w:rsidRDefault="002E1571" w:rsidP="002E1571">
      <w:pPr>
        <w:spacing w:after="0"/>
        <w:rPr>
          <w:rFonts w:ascii="Times New Roman" w:hAnsi="Times New Roman" w:hint="cs"/>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133"/>
        <w:gridCol w:w="6197"/>
      </w:tblGrid>
      <w:tr w:rsidR="002E1571" w:rsidRPr="002E1571" w:rsidTr="005F7CBA">
        <w:tc>
          <w:tcPr>
            <w:tcW w:w="1190" w:type="pct"/>
            <w:vAlign w:val="center"/>
          </w:tcPr>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2354" w:type="pct"/>
          </w:tcPr>
          <w:p w:rsidR="002E1571" w:rsidRPr="002E1571" w:rsidRDefault="000014A4" w:rsidP="002E1571">
            <w:pPr>
              <w:spacing w:after="0"/>
              <w:contextualSpacing/>
              <w:jc w:val="center"/>
              <w:rPr>
                <w:rFonts w:ascii="Times New Roman" w:hAnsi="Times New Roman" w:cs="Times New Roman"/>
                <w:b/>
                <w:bCs/>
                <w:szCs w:val="22"/>
                <w:u w:val="single"/>
              </w:rPr>
            </w:pPr>
            <w:r>
              <w:rPr>
                <w:rFonts w:ascii="Times New Roman" w:hAnsi="Times New Roman" w:cs="Times New Roman"/>
                <w:b/>
                <w:bCs/>
                <w:szCs w:val="22"/>
                <w:u w:val="single"/>
              </w:rPr>
              <w:t>All</w:t>
            </w:r>
            <w:r>
              <w:rPr>
                <w:rFonts w:ascii="Times New Roman" w:hAnsi="Times New Roman" w:hint="cs"/>
                <w:b/>
                <w:bCs/>
                <w:szCs w:val="22"/>
                <w:u w:val="single"/>
                <w:cs/>
              </w:rPr>
              <w:t xml:space="preserve"> </w:t>
            </w:r>
            <w:r>
              <w:rPr>
                <w:rFonts w:ascii="Times New Roman" w:hAnsi="Times New Roman"/>
                <w:b/>
                <w:bCs/>
                <w:szCs w:val="22"/>
                <w:u w:val="single"/>
              </w:rPr>
              <w:t>Agriculture Inputs</w:t>
            </w:r>
            <w:r w:rsidR="002E1571" w:rsidRPr="002E1571">
              <w:rPr>
                <w:rFonts w:ascii="Times New Roman" w:hAnsi="Times New Roman" w:cs="Times New Roman"/>
                <w:b/>
                <w:bCs/>
                <w:szCs w:val="22"/>
                <w:u w:val="single"/>
              </w:rPr>
              <w:t xml:space="preserve"> should be delivered to:</w:t>
            </w:r>
          </w:p>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2E1571" w:rsidRPr="002E1571" w:rsidRDefault="002E1571" w:rsidP="002E1571">
            <w:pPr>
              <w:spacing w:after="0"/>
              <w:contextualSpacing/>
              <w:jc w:val="center"/>
              <w:rPr>
                <w:rFonts w:ascii="Times New Roman" w:hAnsi="Times New Roman" w:cs="Times New Roman"/>
                <w:b/>
                <w:szCs w:val="22"/>
              </w:rPr>
            </w:pPr>
            <w:proofErr w:type="spellStart"/>
            <w:r w:rsidRPr="002E1571">
              <w:rPr>
                <w:rFonts w:ascii="Times New Roman" w:hAnsi="Times New Roman" w:cs="Times New Roman"/>
                <w:szCs w:val="22"/>
              </w:rPr>
              <w:t>Kalaiya</w:t>
            </w:r>
            <w:proofErr w:type="spellEnd"/>
            <w:r w:rsidRPr="002E1571">
              <w:rPr>
                <w:rFonts w:ascii="Times New Roman" w:hAnsi="Times New Roman" w:cs="Times New Roman"/>
                <w:szCs w:val="22"/>
              </w:rPr>
              <w:t xml:space="preserve">  (Bara), </w:t>
            </w:r>
            <w:proofErr w:type="spellStart"/>
            <w:r w:rsidRPr="002E1571">
              <w:rPr>
                <w:rFonts w:ascii="Times New Roman" w:hAnsi="Times New Roman" w:cs="Times New Roman"/>
                <w:szCs w:val="22"/>
              </w:rPr>
              <w:t>Madhesh</w:t>
            </w:r>
            <w:proofErr w:type="spellEnd"/>
            <w:r w:rsidRPr="002E1571">
              <w:rPr>
                <w:rFonts w:ascii="Times New Roman" w:hAnsi="Times New Roman" w:cs="Times New Roman"/>
                <w:szCs w:val="22"/>
              </w:rPr>
              <w:t xml:space="preserve"> Province, Nepal</w:t>
            </w:r>
          </w:p>
        </w:tc>
      </w:tr>
    </w:tbl>
    <w:p w:rsidR="0020705E" w:rsidRPr="00DC430C" w:rsidRDefault="0020705E" w:rsidP="00DC430C">
      <w:pPr>
        <w:spacing w:after="0"/>
        <w:rPr>
          <w:rFonts w:ascii="Times New Roman" w:hAnsi="Times New Roman" w:cs="Kalimati" w:hint="cs"/>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D3" w:rsidRDefault="00542FD3" w:rsidP="006F46C7">
      <w:pPr>
        <w:spacing w:after="0" w:line="240" w:lineRule="auto"/>
      </w:pPr>
      <w:r>
        <w:separator/>
      </w:r>
    </w:p>
  </w:endnote>
  <w:endnote w:type="continuationSeparator" w:id="0">
    <w:p w:rsidR="00542FD3" w:rsidRDefault="00542FD3"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D3" w:rsidRDefault="00542FD3" w:rsidP="006F46C7">
      <w:pPr>
        <w:spacing w:after="0" w:line="240" w:lineRule="auto"/>
      </w:pPr>
      <w:r>
        <w:separator/>
      </w:r>
    </w:p>
  </w:footnote>
  <w:footnote w:type="continuationSeparator" w:id="0">
    <w:p w:rsidR="00542FD3" w:rsidRDefault="00542FD3"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F" w:rsidRDefault="005003F5">
    <w:pPr>
      <w:pStyle w:val="Header"/>
    </w:pPr>
    <w:r>
      <w:rPr>
        <w:noProof/>
      </w:rPr>
      <w:drawing>
        <wp:inline distT="0" distB="0" distL="0" distR="0">
          <wp:extent cx="885825" cy="41291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894903" cy="4171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3F6679"/>
    <w:multiLevelType w:val="hybridMultilevel"/>
    <w:tmpl w:val="E9003FB2"/>
    <w:lvl w:ilvl="0" w:tplc="0898306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663338"/>
    <w:multiLevelType w:val="hybridMultilevel"/>
    <w:tmpl w:val="DF08EEA0"/>
    <w:lvl w:ilvl="0" w:tplc="09EAA4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765A28"/>
    <w:multiLevelType w:val="hybridMultilevel"/>
    <w:tmpl w:val="DDEC2B0C"/>
    <w:lvl w:ilvl="0" w:tplc="8B0248CA">
      <w:start w:val="1"/>
      <w:numFmt w:val="decimal"/>
      <w:lvlText w:val="%1."/>
      <w:lvlJc w:val="left"/>
      <w:pPr>
        <w:ind w:left="720"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623BBB"/>
    <w:multiLevelType w:val="hybridMultilevel"/>
    <w:tmpl w:val="4D3EC8E0"/>
    <w:lvl w:ilvl="0" w:tplc="29982BF2">
      <w:start w:val="1"/>
      <w:numFmt w:val="hindiVowels"/>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0">
    <w:nsid w:val="7EFB4185"/>
    <w:multiLevelType w:val="hybridMultilevel"/>
    <w:tmpl w:val="73C2596C"/>
    <w:lvl w:ilvl="0" w:tplc="E118150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7"/>
  </w:num>
  <w:num w:numId="6">
    <w:abstractNumId w:val="6"/>
  </w:num>
  <w:num w:numId="7">
    <w:abstractNumId w:val="8"/>
  </w:num>
  <w:num w:numId="8">
    <w:abstractNumId w:val="2"/>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14A4"/>
    <w:rsid w:val="00006F26"/>
    <w:rsid w:val="00055594"/>
    <w:rsid w:val="000566D4"/>
    <w:rsid w:val="000605FF"/>
    <w:rsid w:val="001638DF"/>
    <w:rsid w:val="00181571"/>
    <w:rsid w:val="001D578F"/>
    <w:rsid w:val="001F4CC5"/>
    <w:rsid w:val="00206EF2"/>
    <w:rsid w:val="0020705E"/>
    <w:rsid w:val="0021686E"/>
    <w:rsid w:val="0027132F"/>
    <w:rsid w:val="00297D1E"/>
    <w:rsid w:val="002E1571"/>
    <w:rsid w:val="00321887"/>
    <w:rsid w:val="00333795"/>
    <w:rsid w:val="00346E0B"/>
    <w:rsid w:val="00393613"/>
    <w:rsid w:val="003C2856"/>
    <w:rsid w:val="004D6BF3"/>
    <w:rsid w:val="005003F5"/>
    <w:rsid w:val="00542FD3"/>
    <w:rsid w:val="00556169"/>
    <w:rsid w:val="00570FA5"/>
    <w:rsid w:val="005B40DD"/>
    <w:rsid w:val="005E7C24"/>
    <w:rsid w:val="006F46C7"/>
    <w:rsid w:val="00705E26"/>
    <w:rsid w:val="00791133"/>
    <w:rsid w:val="00811BD3"/>
    <w:rsid w:val="008512D9"/>
    <w:rsid w:val="008861E3"/>
    <w:rsid w:val="00893BF2"/>
    <w:rsid w:val="009927FA"/>
    <w:rsid w:val="00A13100"/>
    <w:rsid w:val="00A47CAF"/>
    <w:rsid w:val="00A9518E"/>
    <w:rsid w:val="00AC1361"/>
    <w:rsid w:val="00B14143"/>
    <w:rsid w:val="00B36730"/>
    <w:rsid w:val="00B93197"/>
    <w:rsid w:val="00BD2C11"/>
    <w:rsid w:val="00BF248F"/>
    <w:rsid w:val="00C35464"/>
    <w:rsid w:val="00C56477"/>
    <w:rsid w:val="00CC2211"/>
    <w:rsid w:val="00D01E5E"/>
    <w:rsid w:val="00D06A72"/>
    <w:rsid w:val="00D96FC7"/>
    <w:rsid w:val="00DC430C"/>
    <w:rsid w:val="00E0485D"/>
    <w:rsid w:val="00E243D5"/>
    <w:rsid w:val="00E52DB5"/>
    <w:rsid w:val="00E57F8A"/>
    <w:rsid w:val="00EF3DF3"/>
    <w:rsid w:val="00F262E3"/>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2021-02-08T09:23:00Z</dcterms:created>
  <dcterms:modified xsi:type="dcterms:W3CDTF">2022-12-27T08:34:00Z</dcterms:modified>
</cp:coreProperties>
</file>